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20" w:rsidRPr="0036465B" w:rsidRDefault="00FE7C20">
      <w:pPr>
        <w:rPr>
          <w:rFonts w:ascii="Times New Roman" w:hAnsi="Times New Roman" w:cs="Times New Roman"/>
          <w:sz w:val="24"/>
          <w:szCs w:val="24"/>
        </w:rPr>
      </w:pPr>
    </w:p>
    <w:p w:rsidR="0036465B" w:rsidRDefault="0036465B" w:rsidP="0036465B">
      <w:pPr>
        <w:pStyle w:val="a3"/>
        <w:jc w:val="center"/>
        <w:rPr>
          <w:rFonts w:ascii="Times New Roman" w:hAnsi="Times New Roman" w:cs="Times New Roman"/>
          <w:sz w:val="32"/>
          <w:szCs w:val="32"/>
        </w:rPr>
      </w:pPr>
      <w:bookmarkStart w:id="0" w:name="_n4mm6yh5kfva" w:colFirst="0" w:colLast="0"/>
      <w:bookmarkEnd w:id="0"/>
    </w:p>
    <w:p w:rsidR="0036465B" w:rsidRDefault="0036465B" w:rsidP="0036465B">
      <w:pPr>
        <w:pStyle w:val="a3"/>
        <w:jc w:val="center"/>
        <w:rPr>
          <w:rFonts w:ascii="Times New Roman" w:hAnsi="Times New Roman" w:cs="Times New Roman"/>
          <w:sz w:val="32"/>
          <w:szCs w:val="32"/>
        </w:rPr>
      </w:pPr>
    </w:p>
    <w:p w:rsidR="0036465B" w:rsidRDefault="0036465B" w:rsidP="0036465B">
      <w:pPr>
        <w:pStyle w:val="a3"/>
        <w:jc w:val="center"/>
        <w:rPr>
          <w:rFonts w:ascii="Times New Roman" w:hAnsi="Times New Roman" w:cs="Times New Roman"/>
          <w:sz w:val="32"/>
          <w:szCs w:val="32"/>
        </w:rPr>
      </w:pPr>
    </w:p>
    <w:p w:rsidR="0036465B" w:rsidRDefault="0036465B" w:rsidP="0036465B">
      <w:pPr>
        <w:pStyle w:val="a3"/>
        <w:jc w:val="center"/>
        <w:rPr>
          <w:rFonts w:ascii="Times New Roman" w:hAnsi="Times New Roman" w:cs="Times New Roman"/>
          <w:sz w:val="32"/>
          <w:szCs w:val="32"/>
        </w:rPr>
      </w:pPr>
    </w:p>
    <w:p w:rsidR="00C867EC" w:rsidRDefault="00C867EC" w:rsidP="00C867EC">
      <w:pPr>
        <w:pStyle w:val="a3"/>
        <w:spacing w:before="0" w:after="0" w:line="240" w:lineRule="auto"/>
        <w:jc w:val="center"/>
        <w:rPr>
          <w:rFonts w:ascii="Times New Roman" w:hAnsi="Times New Roman" w:cs="Times New Roman"/>
          <w:sz w:val="32"/>
          <w:szCs w:val="32"/>
        </w:rPr>
      </w:pPr>
      <w:r>
        <w:rPr>
          <w:rFonts w:ascii="Times New Roman" w:hAnsi="Times New Roman" w:cs="Times New Roman"/>
          <w:sz w:val="32"/>
          <w:szCs w:val="32"/>
        </w:rPr>
        <w:t>Стратегия создания и развития к</w:t>
      </w:r>
      <w:r w:rsidR="0036465B" w:rsidRPr="0036465B">
        <w:rPr>
          <w:rFonts w:ascii="Times New Roman" w:hAnsi="Times New Roman" w:cs="Times New Roman"/>
          <w:sz w:val="32"/>
          <w:szCs w:val="32"/>
        </w:rPr>
        <w:t xml:space="preserve">ластера северного дизайна Мурманской области 2018-2020 годов с прогнозным периодом </w:t>
      </w:r>
    </w:p>
    <w:p w:rsidR="00FE7C20" w:rsidRPr="0036465B" w:rsidRDefault="00C867EC" w:rsidP="00C867EC">
      <w:pPr>
        <w:pStyle w:val="a3"/>
        <w:spacing w:before="0" w:after="0" w:line="240" w:lineRule="auto"/>
        <w:jc w:val="center"/>
        <w:rPr>
          <w:rFonts w:ascii="Times New Roman" w:hAnsi="Times New Roman" w:cs="Times New Roman"/>
          <w:sz w:val="32"/>
          <w:szCs w:val="32"/>
        </w:rPr>
      </w:pPr>
      <w:proofErr w:type="gramStart"/>
      <w:r>
        <w:rPr>
          <w:rFonts w:ascii="Times New Roman" w:hAnsi="Times New Roman" w:cs="Times New Roman"/>
          <w:sz w:val="32"/>
          <w:szCs w:val="32"/>
        </w:rPr>
        <w:t>до</w:t>
      </w:r>
      <w:proofErr w:type="gramEnd"/>
      <w:r>
        <w:rPr>
          <w:rFonts w:ascii="Times New Roman" w:hAnsi="Times New Roman" w:cs="Times New Roman"/>
          <w:sz w:val="32"/>
          <w:szCs w:val="32"/>
        </w:rPr>
        <w:t xml:space="preserve"> </w:t>
      </w:r>
      <w:r w:rsidR="0036465B" w:rsidRPr="0036465B">
        <w:rPr>
          <w:rFonts w:ascii="Times New Roman" w:hAnsi="Times New Roman" w:cs="Times New Roman"/>
          <w:sz w:val="32"/>
          <w:szCs w:val="32"/>
        </w:rPr>
        <w:t>2025 года</w:t>
      </w:r>
    </w:p>
    <w:p w:rsidR="00FE7C20" w:rsidRPr="0036465B" w:rsidRDefault="00FE7C20" w:rsidP="00C867EC">
      <w:pPr>
        <w:spacing w:line="240" w:lineRule="auto"/>
        <w:jc w:val="both"/>
        <w:rPr>
          <w:rFonts w:ascii="Times New Roman" w:hAnsi="Times New Roman" w:cs="Times New Roman"/>
          <w:sz w:val="24"/>
          <w:szCs w:val="24"/>
        </w:rPr>
      </w:pPr>
    </w:p>
    <w:p w:rsidR="00FE7C20" w:rsidRPr="0036465B" w:rsidRDefault="00FE7C20" w:rsidP="00C867EC">
      <w:pPr>
        <w:spacing w:line="240" w:lineRule="auto"/>
        <w:jc w:val="both"/>
        <w:rPr>
          <w:rFonts w:ascii="Times New Roman" w:hAnsi="Times New Roman" w:cs="Times New Roman"/>
          <w:sz w:val="24"/>
          <w:szCs w:val="24"/>
        </w:rPr>
      </w:pPr>
    </w:p>
    <w:p w:rsidR="00FE7C20" w:rsidRPr="0036465B" w:rsidRDefault="00FE7C20" w:rsidP="00C867EC">
      <w:pPr>
        <w:spacing w:line="240" w:lineRule="auto"/>
        <w:jc w:val="both"/>
        <w:rPr>
          <w:rFonts w:ascii="Times New Roman" w:hAnsi="Times New Roman" w:cs="Times New Roman"/>
          <w:sz w:val="24"/>
          <w:szCs w:val="24"/>
        </w:rPr>
      </w:pPr>
    </w:p>
    <w:p w:rsidR="00FE7C20" w:rsidRPr="0036465B" w:rsidRDefault="00FE7C20" w:rsidP="00C867EC">
      <w:pPr>
        <w:spacing w:line="240" w:lineRule="auto"/>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Default="00FE7C20">
      <w:pPr>
        <w:jc w:val="both"/>
        <w:rPr>
          <w:rFonts w:ascii="Times New Roman" w:hAnsi="Times New Roman" w:cs="Times New Roman"/>
          <w:sz w:val="24"/>
          <w:szCs w:val="24"/>
        </w:rPr>
      </w:pPr>
    </w:p>
    <w:p w:rsidR="0036465B" w:rsidRDefault="0036465B">
      <w:pPr>
        <w:jc w:val="both"/>
        <w:rPr>
          <w:rFonts w:ascii="Times New Roman" w:hAnsi="Times New Roman" w:cs="Times New Roman"/>
          <w:sz w:val="24"/>
          <w:szCs w:val="24"/>
        </w:rPr>
      </w:pPr>
    </w:p>
    <w:p w:rsidR="0036465B" w:rsidRDefault="0036465B">
      <w:pPr>
        <w:jc w:val="both"/>
        <w:rPr>
          <w:rFonts w:ascii="Times New Roman" w:hAnsi="Times New Roman" w:cs="Times New Roman"/>
          <w:sz w:val="24"/>
          <w:szCs w:val="24"/>
        </w:rPr>
      </w:pPr>
    </w:p>
    <w:p w:rsidR="0036465B" w:rsidRDefault="0036465B">
      <w:pPr>
        <w:jc w:val="both"/>
        <w:rPr>
          <w:rFonts w:ascii="Times New Roman" w:hAnsi="Times New Roman" w:cs="Times New Roman"/>
          <w:sz w:val="24"/>
          <w:szCs w:val="24"/>
        </w:rPr>
      </w:pPr>
    </w:p>
    <w:p w:rsidR="0036465B" w:rsidRDefault="0036465B">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Default="00FE7C20">
      <w:pPr>
        <w:jc w:val="both"/>
        <w:rPr>
          <w:rFonts w:ascii="Times New Roman" w:hAnsi="Times New Roman" w:cs="Times New Roman"/>
          <w:sz w:val="24"/>
          <w:szCs w:val="24"/>
        </w:rPr>
      </w:pPr>
    </w:p>
    <w:p w:rsidR="00C867EC" w:rsidRDefault="00C867EC">
      <w:pPr>
        <w:jc w:val="both"/>
        <w:rPr>
          <w:rFonts w:ascii="Times New Roman" w:hAnsi="Times New Roman" w:cs="Times New Roman"/>
          <w:sz w:val="24"/>
          <w:szCs w:val="24"/>
        </w:rPr>
      </w:pPr>
    </w:p>
    <w:p w:rsidR="00C867EC" w:rsidRDefault="00C867EC">
      <w:pPr>
        <w:jc w:val="both"/>
        <w:rPr>
          <w:rFonts w:ascii="Times New Roman" w:hAnsi="Times New Roman" w:cs="Times New Roman"/>
          <w:sz w:val="24"/>
          <w:szCs w:val="24"/>
        </w:rPr>
      </w:pPr>
    </w:p>
    <w:p w:rsidR="00C867EC" w:rsidRPr="0036465B" w:rsidRDefault="00C867EC">
      <w:pPr>
        <w:jc w:val="both"/>
        <w:rPr>
          <w:rFonts w:ascii="Times New Roman" w:hAnsi="Times New Roman" w:cs="Times New Roman"/>
          <w:sz w:val="24"/>
          <w:szCs w:val="24"/>
        </w:rPr>
      </w:pPr>
    </w:p>
    <w:p w:rsidR="00AB4F31" w:rsidRDefault="0036465B" w:rsidP="00C867EC">
      <w:pPr>
        <w:jc w:val="center"/>
        <w:rPr>
          <w:rFonts w:ascii="Times New Roman" w:hAnsi="Times New Roman" w:cs="Times New Roman"/>
          <w:sz w:val="24"/>
          <w:szCs w:val="24"/>
        </w:rPr>
      </w:pPr>
      <w:r w:rsidRPr="0036465B">
        <w:rPr>
          <w:rFonts w:ascii="Times New Roman" w:hAnsi="Times New Roman" w:cs="Times New Roman"/>
          <w:sz w:val="24"/>
          <w:szCs w:val="24"/>
        </w:rPr>
        <w:t>Мурманск, 2017</w:t>
      </w:r>
    </w:p>
    <w:p w:rsidR="0036465B" w:rsidRPr="0036465B" w:rsidRDefault="0036465B" w:rsidP="0036465B">
      <w:pPr>
        <w:tabs>
          <w:tab w:val="right" w:pos="9025"/>
        </w:tabs>
        <w:spacing w:before="8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sdt>
      <w:sdtPr>
        <w:rPr>
          <w:rFonts w:ascii="Times New Roman" w:hAnsi="Times New Roman" w:cs="Times New Roman"/>
          <w:sz w:val="24"/>
          <w:szCs w:val="24"/>
        </w:rPr>
        <w:id w:val="375750650"/>
        <w:docPartObj>
          <w:docPartGallery w:val="Table of Contents"/>
          <w:docPartUnique/>
        </w:docPartObj>
      </w:sdtPr>
      <w:sdtContent>
        <w:p w:rsidR="00FE7C20" w:rsidRPr="0036465B" w:rsidRDefault="00EA3482">
          <w:pPr>
            <w:tabs>
              <w:tab w:val="right" w:pos="9025"/>
            </w:tabs>
            <w:spacing w:before="80" w:line="240" w:lineRule="auto"/>
            <w:rPr>
              <w:rFonts w:ascii="Times New Roman" w:hAnsi="Times New Roman" w:cs="Times New Roman"/>
              <w:noProof/>
              <w:sz w:val="24"/>
              <w:szCs w:val="24"/>
            </w:rPr>
          </w:pPr>
          <w:r w:rsidRPr="0036465B">
            <w:rPr>
              <w:rFonts w:ascii="Times New Roman" w:hAnsi="Times New Roman" w:cs="Times New Roman"/>
              <w:sz w:val="24"/>
              <w:szCs w:val="24"/>
            </w:rPr>
            <w:fldChar w:fldCharType="begin"/>
          </w:r>
          <w:r w:rsidR="0036465B" w:rsidRPr="0036465B">
            <w:rPr>
              <w:rFonts w:ascii="Times New Roman" w:hAnsi="Times New Roman" w:cs="Times New Roman"/>
              <w:sz w:val="24"/>
              <w:szCs w:val="24"/>
            </w:rPr>
            <w:instrText xml:space="preserve"> TOC \h \u \z </w:instrText>
          </w:r>
          <w:r w:rsidRPr="0036465B">
            <w:rPr>
              <w:rFonts w:ascii="Times New Roman" w:hAnsi="Times New Roman" w:cs="Times New Roman"/>
              <w:sz w:val="24"/>
              <w:szCs w:val="24"/>
            </w:rPr>
            <w:fldChar w:fldCharType="separate"/>
          </w:r>
          <w:hyperlink w:anchor="_o3tg85ntkah3">
            <w:r w:rsidR="0036465B" w:rsidRPr="0036465B">
              <w:rPr>
                <w:rFonts w:ascii="Times New Roman" w:hAnsi="Times New Roman" w:cs="Times New Roman"/>
                <w:b/>
                <w:noProof/>
                <w:sz w:val="24"/>
                <w:szCs w:val="24"/>
              </w:rPr>
              <w:t>Нормативные ссылки</w:t>
            </w:r>
          </w:hyperlink>
          <w:r w:rsidR="0036465B" w:rsidRPr="0036465B">
            <w:rPr>
              <w:rFonts w:ascii="Times New Roman" w:hAnsi="Times New Roman" w:cs="Times New Roman"/>
              <w:b/>
              <w:noProof/>
              <w:sz w:val="24"/>
              <w:szCs w:val="24"/>
            </w:rPr>
            <w:tab/>
          </w:r>
          <w:r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_o3tg85ntkah3 \h </w:instrText>
          </w:r>
          <w:r w:rsidRPr="0036465B">
            <w:rPr>
              <w:rFonts w:ascii="Times New Roman" w:hAnsi="Times New Roman" w:cs="Times New Roman"/>
              <w:noProof/>
              <w:sz w:val="24"/>
              <w:szCs w:val="24"/>
            </w:rPr>
          </w:r>
          <w:r w:rsidRPr="0036465B">
            <w:rPr>
              <w:rFonts w:ascii="Times New Roman" w:hAnsi="Times New Roman" w:cs="Times New Roman"/>
              <w:noProof/>
              <w:sz w:val="24"/>
              <w:szCs w:val="24"/>
            </w:rPr>
            <w:fldChar w:fldCharType="separate"/>
          </w:r>
          <w:r w:rsidR="00C867EC">
            <w:rPr>
              <w:rFonts w:ascii="Times New Roman" w:hAnsi="Times New Roman" w:cs="Times New Roman"/>
              <w:noProof/>
              <w:sz w:val="24"/>
              <w:szCs w:val="24"/>
            </w:rPr>
            <w:t>4</w:t>
          </w:r>
          <w:r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diiqdfwc7t24">
            <w:r w:rsidR="0036465B" w:rsidRPr="0036465B">
              <w:rPr>
                <w:rFonts w:ascii="Times New Roman" w:hAnsi="Times New Roman" w:cs="Times New Roman"/>
                <w:b/>
                <w:noProof/>
                <w:sz w:val="24"/>
                <w:szCs w:val="24"/>
              </w:rPr>
              <w:t>Обозначения</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_diiqdfwc7t24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8riy66a84nl0">
            <w:r w:rsidR="0036465B" w:rsidRPr="0036465B">
              <w:rPr>
                <w:rFonts w:ascii="Times New Roman" w:hAnsi="Times New Roman" w:cs="Times New Roman"/>
                <w:b/>
                <w:noProof/>
                <w:sz w:val="24"/>
                <w:szCs w:val="24"/>
              </w:rPr>
              <w:t>Сокращения</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_8riy66a84nl0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6zbhkr3mkyk1">
            <w:r w:rsidR="0036465B" w:rsidRPr="0036465B">
              <w:rPr>
                <w:rFonts w:ascii="Times New Roman" w:hAnsi="Times New Roman" w:cs="Times New Roman"/>
                <w:b/>
                <w:noProof/>
                <w:sz w:val="24"/>
                <w:szCs w:val="24"/>
              </w:rPr>
              <w:t>Введение</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_6zbhkr3mkyk1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9</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t8pd4s9c9xzr">
            <w:r w:rsidR="0036465B" w:rsidRPr="0036465B">
              <w:rPr>
                <w:rFonts w:ascii="Times New Roman" w:hAnsi="Times New Roman" w:cs="Times New Roman"/>
                <w:b/>
                <w:noProof/>
                <w:sz w:val="24"/>
                <w:szCs w:val="24"/>
              </w:rPr>
              <w:t>Раздел 1. Основные положения</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_t8pd4s9c9xzr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12</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jbpocnhi0gz7">
            <w:r w:rsidR="0036465B" w:rsidRPr="0036465B">
              <w:rPr>
                <w:rFonts w:ascii="Times New Roman" w:hAnsi="Times New Roman" w:cs="Times New Roman"/>
                <w:noProof/>
                <w:sz w:val="24"/>
                <w:szCs w:val="24"/>
              </w:rPr>
              <w:t>1.1. Общие положения Стратегии</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_jbpocnhi0gz7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12</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3bnqkij3uj28">
            <w:r w:rsidR="0036465B" w:rsidRPr="0036465B">
              <w:rPr>
                <w:rFonts w:ascii="Times New Roman" w:hAnsi="Times New Roman" w:cs="Times New Roman"/>
                <w:noProof/>
                <w:sz w:val="24"/>
                <w:szCs w:val="24"/>
              </w:rPr>
              <w:t>1.2. Тенденции развития дизайнерской отрасли</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_3bnqkij3uj28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13</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jx9hmzkrx9xb">
            <w:r w:rsidR="0036465B" w:rsidRPr="0036465B">
              <w:rPr>
                <w:rFonts w:ascii="Times New Roman" w:hAnsi="Times New Roman" w:cs="Times New Roman"/>
                <w:noProof/>
                <w:sz w:val="24"/>
                <w:szCs w:val="24"/>
              </w:rPr>
              <w:t>1.3. Стратегическая цель развития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_jx9hmzkrx9xb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14</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p1vc2ukm98vg">
            <w:r w:rsidR="0036465B" w:rsidRPr="0036465B">
              <w:rPr>
                <w:rFonts w:ascii="Times New Roman" w:hAnsi="Times New Roman" w:cs="Times New Roman"/>
                <w:noProof/>
                <w:sz w:val="24"/>
                <w:szCs w:val="24"/>
              </w:rPr>
              <w:t>1.3.1. Видение</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_p1vc2ukm98vg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zhbgrn91qm2r">
            <w:r w:rsidR="0036465B" w:rsidRPr="0036465B">
              <w:rPr>
                <w:rFonts w:ascii="Times New Roman" w:hAnsi="Times New Roman" w:cs="Times New Roman"/>
                <w:noProof/>
                <w:sz w:val="24"/>
                <w:szCs w:val="24"/>
              </w:rPr>
              <w:t>1.3.2. Достижения</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_zhbgrn91qm2r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lir6fcw1f520">
            <w:r w:rsidR="0036465B" w:rsidRPr="0036465B">
              <w:rPr>
                <w:rFonts w:ascii="Times New Roman" w:hAnsi="Times New Roman" w:cs="Times New Roman"/>
                <w:noProof/>
                <w:sz w:val="24"/>
                <w:szCs w:val="24"/>
              </w:rPr>
              <w:t>1.3.3. Роль дизайна в реализации этого видения</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_lir6fcw1f520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jhmrh0ikutrz">
            <w:r w:rsidR="0036465B" w:rsidRPr="0036465B">
              <w:rPr>
                <w:rFonts w:ascii="Times New Roman" w:hAnsi="Times New Roman" w:cs="Times New Roman"/>
                <w:noProof/>
                <w:sz w:val="24"/>
                <w:szCs w:val="24"/>
              </w:rPr>
              <w:t>1.3.4. Стратегические направления</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_jhmrh0ikutrz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chlxuluol2i4">
            <w:r w:rsidR="0036465B" w:rsidRPr="0036465B">
              <w:rPr>
                <w:rFonts w:ascii="Times New Roman" w:hAnsi="Times New Roman" w:cs="Times New Roman"/>
                <w:noProof/>
                <w:sz w:val="24"/>
                <w:szCs w:val="24"/>
              </w:rPr>
              <w:t>1.4. Задачи, направленные на достижение цели развития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_chlxuluol2i4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tgziyqbzmcpk">
            <w:r w:rsidR="0036465B" w:rsidRPr="0036465B">
              <w:rPr>
                <w:rFonts w:ascii="Times New Roman" w:hAnsi="Times New Roman" w:cs="Times New Roman"/>
                <w:noProof/>
                <w:sz w:val="24"/>
                <w:szCs w:val="24"/>
              </w:rPr>
              <w:t>1.5. Значения ключевых показателей эффективности развития кластера в состоянии до и после реализации стратегии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_tgziyqbzmcpk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18</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ok1427bu61ae">
            <w:r w:rsidR="0036465B" w:rsidRPr="0036465B">
              <w:rPr>
                <w:rFonts w:ascii="Times New Roman" w:hAnsi="Times New Roman" w:cs="Times New Roman"/>
                <w:noProof/>
                <w:sz w:val="24"/>
                <w:szCs w:val="24"/>
              </w:rPr>
              <w:t>1.6. Функциональная модель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_ok1427bu61ae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18</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4alpq21ak1zd">
            <w:r w:rsidR="0036465B" w:rsidRPr="0036465B">
              <w:rPr>
                <w:rFonts w:ascii="Times New Roman" w:hAnsi="Times New Roman" w:cs="Times New Roman"/>
                <w:noProof/>
                <w:sz w:val="24"/>
                <w:szCs w:val="24"/>
              </w:rPr>
              <w:t>1.7. Анализ внутренней среды</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_4alpq21ak1zd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19</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15b5mecv0iq2">
            <w:r w:rsidR="0036465B" w:rsidRPr="0036465B">
              <w:rPr>
                <w:rFonts w:ascii="Times New Roman" w:hAnsi="Times New Roman" w:cs="Times New Roman"/>
                <w:noProof/>
                <w:sz w:val="24"/>
                <w:szCs w:val="24"/>
              </w:rPr>
              <w:t>1.7.1 Взаимодействие стратегий кластеров в рамках субъекта РФ</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_15b5mecv0iq2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19</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fr6dzkqb4q0">
            <w:r w:rsidR="0036465B" w:rsidRPr="0036465B">
              <w:rPr>
                <w:rFonts w:ascii="Times New Roman" w:hAnsi="Times New Roman" w:cs="Times New Roman"/>
                <w:noProof/>
                <w:sz w:val="24"/>
                <w:szCs w:val="24"/>
              </w:rPr>
              <w:t>1.7.2. SWOT-анализ факторов, конкурентоспособности создаваемого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_fr6dzkqb4q0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20</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krwmbth1pbvn">
            <w:r w:rsidR="0036465B" w:rsidRPr="0036465B">
              <w:rPr>
                <w:rFonts w:ascii="Times New Roman" w:hAnsi="Times New Roman" w:cs="Times New Roman"/>
                <w:noProof/>
                <w:sz w:val="24"/>
                <w:szCs w:val="24"/>
              </w:rPr>
              <w:t>1.8. Выбор стратегии развития</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_krwmbth1pbvn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23</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ei01tpl2nmf3">
            <w:r w:rsidR="0036465B" w:rsidRPr="0036465B">
              <w:rPr>
                <w:rFonts w:ascii="Times New Roman" w:hAnsi="Times New Roman" w:cs="Times New Roman"/>
                <w:noProof/>
                <w:sz w:val="24"/>
                <w:szCs w:val="24"/>
              </w:rPr>
              <w:t>1.8.1. Стратегические альтернативы</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_ei01tpl2nmf3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23</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3k5h7oqx8dxe">
            <w:r w:rsidR="0036465B" w:rsidRPr="0036465B">
              <w:rPr>
                <w:rFonts w:ascii="Times New Roman" w:hAnsi="Times New Roman" w:cs="Times New Roman"/>
                <w:noProof/>
                <w:sz w:val="24"/>
                <w:szCs w:val="24"/>
              </w:rPr>
              <w:t>1.8.2. Стратегия</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_3k5h7oqx8dxe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24</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qu7tiucdrluh">
            <w:r w:rsidR="0036465B" w:rsidRPr="0036465B">
              <w:rPr>
                <w:rFonts w:ascii="Times New Roman" w:hAnsi="Times New Roman" w:cs="Times New Roman"/>
                <w:noProof/>
                <w:sz w:val="24"/>
                <w:szCs w:val="24"/>
              </w:rPr>
              <w:t>1.8.3. Ключевые факторы успеха кластера в отрасли</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_qu7tiucdrluh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24</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jp9o6kexc04i">
            <w:r w:rsidR="0036465B" w:rsidRPr="0036465B">
              <w:rPr>
                <w:rFonts w:ascii="Times New Roman" w:hAnsi="Times New Roman" w:cs="Times New Roman"/>
                <w:noProof/>
                <w:sz w:val="24"/>
                <w:szCs w:val="24"/>
              </w:rPr>
              <w:t>1.8.3. Конкурентные преимущества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_jp9o6kexc04i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7wdtpedoj97y">
            <w:r w:rsidR="0036465B" w:rsidRPr="0036465B">
              <w:rPr>
                <w:rFonts w:ascii="Times New Roman" w:hAnsi="Times New Roman" w:cs="Times New Roman"/>
                <w:noProof/>
                <w:sz w:val="24"/>
                <w:szCs w:val="24"/>
              </w:rPr>
              <w:t>1.8.4. Финансовый аспект. Увеличение прибыли</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_7wdtpedoj97y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hrssxsk9cwmu">
            <w:r w:rsidR="0036465B" w:rsidRPr="0036465B">
              <w:rPr>
                <w:rFonts w:ascii="Times New Roman" w:hAnsi="Times New Roman" w:cs="Times New Roman"/>
                <w:noProof/>
                <w:sz w:val="24"/>
                <w:szCs w:val="24"/>
              </w:rPr>
              <w:t>1.8.5. Клиентский аспект. Увеличение объёмов продаж</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_hrssxsk9cwmu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iczg88jy6hu0">
            <w:r w:rsidR="0036465B" w:rsidRPr="0036465B">
              <w:rPr>
                <w:rFonts w:ascii="Times New Roman" w:hAnsi="Times New Roman" w:cs="Times New Roman"/>
                <w:noProof/>
                <w:sz w:val="24"/>
                <w:szCs w:val="24"/>
              </w:rPr>
              <w:t>1.8.6. Внутренний аспект</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_iczg88jy6hu0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1p4xkfx23gi0">
            <w:r w:rsidR="0036465B" w:rsidRPr="0036465B">
              <w:rPr>
                <w:rFonts w:ascii="Times New Roman" w:hAnsi="Times New Roman" w:cs="Times New Roman"/>
                <w:noProof/>
                <w:sz w:val="24"/>
                <w:szCs w:val="24"/>
              </w:rPr>
              <w:t>1.8.7. Аспект обучения и роста. Привязка нематериальных активов компаний к стратегии</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_1p4xkfx23gi0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26</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ok4hgn56nehi">
            <w:r w:rsidR="0036465B" w:rsidRPr="0036465B">
              <w:rPr>
                <w:rFonts w:ascii="Times New Roman" w:hAnsi="Times New Roman" w:cs="Times New Roman"/>
                <w:b/>
                <w:noProof/>
                <w:sz w:val="24"/>
                <w:szCs w:val="24"/>
              </w:rPr>
              <w:t>Раздел 2. Производственная стратегия кластера</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_ok4hgn56nehi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ezqqny3h9cml">
            <w:r w:rsidR="0036465B" w:rsidRPr="0036465B">
              <w:rPr>
                <w:rFonts w:ascii="Times New Roman" w:hAnsi="Times New Roman" w:cs="Times New Roman"/>
                <w:noProof/>
                <w:sz w:val="24"/>
                <w:szCs w:val="24"/>
              </w:rPr>
              <w:t>2.1. Производственные связи участников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_ezqqny3h9cml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xy5ykmmivowo">
            <w:r w:rsidR="0036465B" w:rsidRPr="0036465B">
              <w:rPr>
                <w:rFonts w:ascii="Times New Roman" w:hAnsi="Times New Roman" w:cs="Times New Roman"/>
                <w:noProof/>
                <w:sz w:val="24"/>
                <w:szCs w:val="24"/>
              </w:rPr>
              <w:t>2.2. Границы и ядро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_xy5ykmmivowo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nb30knk1rbvs">
            <w:r w:rsidR="0036465B" w:rsidRPr="0036465B">
              <w:rPr>
                <w:rFonts w:ascii="Times New Roman" w:hAnsi="Times New Roman" w:cs="Times New Roman"/>
                <w:noProof/>
                <w:sz w:val="24"/>
                <w:szCs w:val="24"/>
              </w:rPr>
              <w:t>2.2.1. Территориальное расположение участников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_nb30knk1rbvs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cwxo0yw38qex">
            <w:r w:rsidR="0036465B" w:rsidRPr="0036465B">
              <w:rPr>
                <w:rFonts w:ascii="Times New Roman" w:hAnsi="Times New Roman" w:cs="Times New Roman"/>
                <w:noProof/>
                <w:sz w:val="24"/>
                <w:szCs w:val="24"/>
              </w:rPr>
              <w:t>2.3. Организационная схема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_cwxo0yw38qex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66l4wia2rc98">
            <w:r w:rsidR="0036465B" w:rsidRPr="0036465B">
              <w:rPr>
                <w:rFonts w:ascii="Times New Roman" w:hAnsi="Times New Roman" w:cs="Times New Roman"/>
                <w:noProof/>
                <w:sz w:val="24"/>
                <w:szCs w:val="24"/>
              </w:rPr>
              <w:t>2.3.1. Участники кластера и их взаимодействие (см. Приложение 1):</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_66l4wia2rc98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gfvc506q5nzn">
            <w:r w:rsidR="0036465B" w:rsidRPr="0036465B">
              <w:rPr>
                <w:rFonts w:ascii="Times New Roman" w:hAnsi="Times New Roman" w:cs="Times New Roman"/>
                <w:noProof/>
                <w:sz w:val="24"/>
                <w:szCs w:val="24"/>
              </w:rPr>
              <w:t>2.3.2. Концепция управления Кластером</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_gfvc506q5nzn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28</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s1bb6xydzgas">
            <w:r w:rsidR="0036465B" w:rsidRPr="0036465B">
              <w:rPr>
                <w:rFonts w:ascii="Times New Roman" w:hAnsi="Times New Roman" w:cs="Times New Roman"/>
                <w:noProof/>
                <w:sz w:val="24"/>
                <w:szCs w:val="24"/>
              </w:rPr>
              <w:t xml:space="preserve">2.3.3. Механизм взаимодействия резидентов, Координационного совета Кластера и </w:t>
            </w:r>
            <w:r w:rsidR="004E1625">
              <w:rPr>
                <w:rFonts w:ascii="Times New Roman" w:hAnsi="Times New Roman" w:cs="Times New Roman"/>
                <w:noProof/>
                <w:sz w:val="24"/>
                <w:szCs w:val="24"/>
              </w:rPr>
              <w:t>Координатором</w:t>
            </w:r>
            <w:r w:rsidR="0036465B" w:rsidRPr="0036465B">
              <w:rPr>
                <w:rFonts w:ascii="Times New Roman" w:hAnsi="Times New Roman" w:cs="Times New Roman"/>
                <w:noProof/>
                <w:sz w:val="24"/>
                <w:szCs w:val="24"/>
              </w:rPr>
              <w:t xml:space="preserve"> КСД</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_s1bb6xydzgas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29</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pmyekrpjrs96">
            <w:r w:rsidR="0036465B" w:rsidRPr="0036465B">
              <w:rPr>
                <w:rFonts w:ascii="Times New Roman" w:hAnsi="Times New Roman" w:cs="Times New Roman"/>
                <w:noProof/>
                <w:sz w:val="24"/>
                <w:szCs w:val="24"/>
              </w:rPr>
              <w:t>2.3.4. Направления деятельности (компетенции) участников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_pmyekrpjrs96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30</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c8fmmmmpvbzp">
            <w:r w:rsidR="0036465B" w:rsidRPr="0036465B">
              <w:rPr>
                <w:rFonts w:ascii="Times New Roman" w:hAnsi="Times New Roman" w:cs="Times New Roman"/>
                <w:noProof/>
                <w:sz w:val="24"/>
                <w:szCs w:val="24"/>
              </w:rPr>
              <w:t>2.3.5. Производственные площадки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_c8fmmmmpvbzp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30</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1goaren1ite3">
            <w:r w:rsidR="0036465B" w:rsidRPr="0036465B">
              <w:rPr>
                <w:rFonts w:ascii="Times New Roman" w:hAnsi="Times New Roman" w:cs="Times New Roman"/>
                <w:noProof/>
                <w:sz w:val="24"/>
                <w:szCs w:val="24"/>
              </w:rPr>
              <w:t>2.4. Факторы, замедляющие процесс разработки и производства конкурентоспособной продукции</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_1goaren1ite3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30</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rmv504vl3qyd">
            <w:r w:rsidR="0036465B" w:rsidRPr="0036465B">
              <w:rPr>
                <w:rFonts w:ascii="Times New Roman" w:hAnsi="Times New Roman" w:cs="Times New Roman"/>
                <w:noProof/>
                <w:sz w:val="24"/>
                <w:szCs w:val="24"/>
              </w:rPr>
              <w:t>2.5. Мероприятия, направленные на устранение негативных факторов</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_rmv504vl3qyd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31</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fybvzra4yx0f">
            <w:r w:rsidR="0036465B" w:rsidRPr="0036465B">
              <w:rPr>
                <w:rFonts w:ascii="Times New Roman" w:hAnsi="Times New Roman" w:cs="Times New Roman"/>
                <w:b/>
                <w:noProof/>
                <w:sz w:val="24"/>
                <w:szCs w:val="24"/>
              </w:rPr>
              <w:t>Раздел 3. Маркетинговая стратегия кластера</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_fybvzra4yx0f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31</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8kk6q95tpcrw">
            <w:r w:rsidR="0036465B" w:rsidRPr="0036465B">
              <w:rPr>
                <w:rFonts w:ascii="Times New Roman" w:hAnsi="Times New Roman" w:cs="Times New Roman"/>
                <w:noProof/>
                <w:sz w:val="24"/>
                <w:szCs w:val="24"/>
              </w:rPr>
              <w:t>3.1. Анализ перспектив развития целевых рынков сбыта, в том числе</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_8kk6q95tpcrw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32</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gw9tr6mcz50a">
            <w:r w:rsidR="0036465B" w:rsidRPr="0036465B">
              <w:rPr>
                <w:rFonts w:ascii="Times New Roman" w:hAnsi="Times New Roman" w:cs="Times New Roman"/>
                <w:noProof/>
                <w:sz w:val="24"/>
                <w:szCs w:val="24"/>
              </w:rPr>
              <w:t>3.1.1. Целевые рынки сбыта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_gw9tr6mcz50a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32</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fthsvl15lz3m">
            <w:r w:rsidR="0036465B" w:rsidRPr="0036465B">
              <w:rPr>
                <w:rFonts w:ascii="Times New Roman" w:hAnsi="Times New Roman" w:cs="Times New Roman"/>
                <w:noProof/>
                <w:sz w:val="24"/>
                <w:szCs w:val="24"/>
              </w:rPr>
              <w:t>3.2 Определение предпосылок создания кластера на территории субъекта РФ</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_fthsvl15lz3m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32</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6up85lxoiwmq">
            <w:r w:rsidR="0036465B" w:rsidRPr="0036465B">
              <w:rPr>
                <w:rFonts w:ascii="Times New Roman" w:hAnsi="Times New Roman" w:cs="Times New Roman"/>
                <w:noProof/>
                <w:sz w:val="24"/>
                <w:szCs w:val="24"/>
              </w:rPr>
              <w:t>3.3. Оценка ключевых параметров рынков сбыта продукции участников кластера (потребители, продукт, перспективные рынки)</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_6up85lxoiwmq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34</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bw3n7haeiowg">
            <w:r w:rsidR="0036465B" w:rsidRPr="0036465B">
              <w:rPr>
                <w:rFonts w:ascii="Times New Roman" w:hAnsi="Times New Roman" w:cs="Times New Roman"/>
                <w:noProof/>
                <w:sz w:val="24"/>
                <w:szCs w:val="24"/>
              </w:rPr>
              <w:t>3.3.1. Описание основных продуктов участников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_bw3n7haeiowg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34</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1zfbpr8ftbu8">
            <w:r w:rsidR="0036465B" w:rsidRPr="0036465B">
              <w:rPr>
                <w:rFonts w:ascii="Times New Roman" w:hAnsi="Times New Roman" w:cs="Times New Roman"/>
                <w:noProof/>
                <w:sz w:val="24"/>
                <w:szCs w:val="24"/>
              </w:rPr>
              <w:t>3.3.2. Субкластер «Реклама и маркетинг»</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_1zfbpr8ftbu8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34</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m8g7wf4db4bm">
            <w:r w:rsidR="0036465B" w:rsidRPr="0036465B">
              <w:rPr>
                <w:rFonts w:ascii="Times New Roman" w:hAnsi="Times New Roman" w:cs="Times New Roman"/>
                <w:noProof/>
                <w:sz w:val="24"/>
                <w:szCs w:val="24"/>
              </w:rPr>
              <w:t>3.3.3. Субкластер «Издательское дело»</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_m8g7wf4db4bm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8xz8b3h4pdf6">
            <w:r w:rsidR="0036465B" w:rsidRPr="0036465B">
              <w:rPr>
                <w:rFonts w:ascii="Times New Roman" w:hAnsi="Times New Roman" w:cs="Times New Roman"/>
                <w:noProof/>
                <w:sz w:val="24"/>
                <w:szCs w:val="24"/>
              </w:rPr>
              <w:t>3.3.4. Субкластер «Цифровые технологии»</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_8xz8b3h4pdf6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36</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2ixhedqabwxe">
            <w:r w:rsidR="0036465B" w:rsidRPr="0036465B">
              <w:rPr>
                <w:rFonts w:ascii="Times New Roman" w:hAnsi="Times New Roman" w:cs="Times New Roman"/>
                <w:noProof/>
                <w:sz w:val="24"/>
                <w:szCs w:val="24"/>
              </w:rPr>
              <w:t>3.3.5. Субкластер «Дизайн и архитектура»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_2ixhedqabwxe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d2yjdqe1xofu">
            <w:r w:rsidR="0036465B" w:rsidRPr="0036465B">
              <w:rPr>
                <w:rFonts w:ascii="Times New Roman" w:hAnsi="Times New Roman" w:cs="Times New Roman"/>
                <w:noProof/>
                <w:sz w:val="24"/>
                <w:szCs w:val="24"/>
              </w:rPr>
              <w:t>3.3.6. Субкластер «Мода»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_d2yjdqe1xofu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38</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uvzu64oq9wj8">
            <w:r w:rsidR="0036465B" w:rsidRPr="0036465B">
              <w:rPr>
                <w:rFonts w:ascii="Times New Roman" w:hAnsi="Times New Roman" w:cs="Times New Roman"/>
                <w:noProof/>
                <w:sz w:val="24"/>
                <w:szCs w:val="24"/>
              </w:rPr>
              <w:t>3.3.7. Субкластер «Ремесла»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_uvzu64oq9wj8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39</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lo1vf8rz72h2">
            <w:r w:rsidR="0036465B" w:rsidRPr="0036465B">
              <w:rPr>
                <w:rFonts w:ascii="Times New Roman" w:hAnsi="Times New Roman" w:cs="Times New Roman"/>
                <w:noProof/>
                <w:sz w:val="24"/>
                <w:szCs w:val="24"/>
              </w:rPr>
              <w:t>3.4. Определение целевых объемов продаж</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_lo1vf8rz72h2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40</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w0iptppnzqhw">
            <w:r w:rsidR="0036465B" w:rsidRPr="0036465B">
              <w:rPr>
                <w:rFonts w:ascii="Times New Roman" w:hAnsi="Times New Roman" w:cs="Times New Roman"/>
                <w:noProof/>
                <w:sz w:val="24"/>
                <w:szCs w:val="24"/>
              </w:rPr>
              <w:t>3.5. Маркетинг и продвижение продукции участников</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_w0iptppnzqhw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40</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mncwi5irg8y0">
            <w:r w:rsidR="0036465B" w:rsidRPr="0036465B">
              <w:rPr>
                <w:rFonts w:ascii="Times New Roman" w:hAnsi="Times New Roman" w:cs="Times New Roman"/>
                <w:noProof/>
                <w:sz w:val="24"/>
                <w:szCs w:val="24"/>
              </w:rPr>
              <w:t>3.5.1. Определение целей маркетинговой стратегии кластера с учетом сложившейся конъюнктуры рынка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_mncwi5irg8y0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40</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53qttwn7iefo">
            <w:r w:rsidR="0036465B" w:rsidRPr="0036465B">
              <w:rPr>
                <w:rFonts w:ascii="Times New Roman" w:hAnsi="Times New Roman" w:cs="Times New Roman"/>
                <w:noProof/>
                <w:sz w:val="24"/>
                <w:szCs w:val="24"/>
              </w:rPr>
              <w:t>3.5.2. Определение механизмов продвижения продукции участников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_53qttwn7iefo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41</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ofzjh9biadd4">
            <w:r w:rsidR="0036465B" w:rsidRPr="0036465B">
              <w:rPr>
                <w:rFonts w:ascii="Times New Roman" w:hAnsi="Times New Roman" w:cs="Times New Roman"/>
                <w:noProof/>
                <w:sz w:val="24"/>
                <w:szCs w:val="24"/>
              </w:rPr>
              <w:t>3.5.3. Сбытовая политика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_ofzjh9biadd4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42</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sd7szki2ln79">
            <w:r w:rsidR="0036465B" w:rsidRPr="0036465B">
              <w:rPr>
                <w:rFonts w:ascii="Times New Roman" w:hAnsi="Times New Roman" w:cs="Times New Roman"/>
                <w:noProof/>
                <w:sz w:val="24"/>
                <w:szCs w:val="24"/>
              </w:rPr>
              <w:t>3.6. Система продаж</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_sd7szki2ln79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45</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flnwuczufjm">
            <w:r w:rsidR="0036465B" w:rsidRPr="0036465B">
              <w:rPr>
                <w:rFonts w:ascii="Times New Roman" w:hAnsi="Times New Roman" w:cs="Times New Roman"/>
                <w:b/>
                <w:noProof/>
                <w:sz w:val="24"/>
                <w:szCs w:val="24"/>
              </w:rPr>
              <w:t>Раздел 4. Стратегия научно-технологического развития и подготовки кадров</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_flnwuczufjm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46</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owh8tig5gih3">
            <w:r w:rsidR="0036465B" w:rsidRPr="0036465B">
              <w:rPr>
                <w:rFonts w:ascii="Times New Roman" w:hAnsi="Times New Roman" w:cs="Times New Roman"/>
                <w:noProof/>
                <w:sz w:val="24"/>
                <w:szCs w:val="24"/>
              </w:rPr>
              <w:t>4.1. Основные задачи научно-технологического развития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_owh8tig5gih3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y59pc9a9xyhs">
            <w:r w:rsidR="0036465B" w:rsidRPr="0036465B">
              <w:rPr>
                <w:rFonts w:ascii="Times New Roman" w:hAnsi="Times New Roman" w:cs="Times New Roman"/>
                <w:noProof/>
                <w:sz w:val="24"/>
                <w:szCs w:val="24"/>
              </w:rPr>
              <w:t>4.2. Коммерциализация результатов исследований и разработок</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_y59pc9a9xyhs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exlgf8rmls02">
            <w:r w:rsidR="0036465B" w:rsidRPr="0036465B">
              <w:rPr>
                <w:rFonts w:ascii="Times New Roman" w:hAnsi="Times New Roman" w:cs="Times New Roman"/>
                <w:noProof/>
                <w:sz w:val="24"/>
                <w:szCs w:val="24"/>
              </w:rPr>
              <w:t>4.3. Приоритетные направления разработок и исследований в рамках развития КСД</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_exlgf8rmls02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48</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qu115d9rqq68">
            <w:r w:rsidR="0036465B" w:rsidRPr="0036465B">
              <w:rPr>
                <w:rFonts w:ascii="Times New Roman" w:hAnsi="Times New Roman" w:cs="Times New Roman"/>
                <w:noProof/>
                <w:sz w:val="24"/>
                <w:szCs w:val="24"/>
              </w:rPr>
              <w:t>4.4. Схема научной кооперации участников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_qu115d9rqq68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48</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6ymx6as15wi4">
            <w:r w:rsidR="0036465B" w:rsidRPr="0036465B">
              <w:rPr>
                <w:rFonts w:ascii="Times New Roman" w:hAnsi="Times New Roman" w:cs="Times New Roman"/>
                <w:noProof/>
                <w:sz w:val="24"/>
                <w:szCs w:val="24"/>
              </w:rPr>
              <w:t>4.5. Мероприятия, направленные на научно-технологическое развитие и подготовку кадров для участников кластера</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_6ymx6as15wi4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48</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3v4biwjejsda">
            <w:r w:rsidR="0036465B" w:rsidRPr="0036465B">
              <w:rPr>
                <w:rFonts w:ascii="Times New Roman" w:hAnsi="Times New Roman" w:cs="Times New Roman"/>
                <w:b/>
                <w:noProof/>
                <w:sz w:val="24"/>
                <w:szCs w:val="24"/>
              </w:rPr>
              <w:t>Раздел 5. Стратегия финансирования кластера</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_3v4biwjejsda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51</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hokvnhwkwtpp">
            <w:r w:rsidR="0036465B" w:rsidRPr="0036465B">
              <w:rPr>
                <w:rFonts w:ascii="Times New Roman" w:hAnsi="Times New Roman" w:cs="Times New Roman"/>
                <w:noProof/>
                <w:sz w:val="24"/>
                <w:szCs w:val="24"/>
              </w:rPr>
              <w:t>5.1. Структура финансирования мероприятий по развитию кластера и кластерных проектов</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_hokvnhwkwtpp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51</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pdaf21kdbw8o">
            <w:r w:rsidR="0036465B" w:rsidRPr="0036465B">
              <w:rPr>
                <w:rFonts w:ascii="Times New Roman" w:hAnsi="Times New Roman" w:cs="Times New Roman"/>
                <w:noProof/>
                <w:sz w:val="24"/>
                <w:szCs w:val="24"/>
              </w:rPr>
              <w:t>5.1.1. Принципы привлечения финансовых средств</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_pdaf21kdbw8o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51</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b4269v7297nn">
            <w:r w:rsidR="0036465B" w:rsidRPr="0036465B">
              <w:rPr>
                <w:rFonts w:ascii="Times New Roman" w:hAnsi="Times New Roman" w:cs="Times New Roman"/>
                <w:noProof/>
                <w:sz w:val="24"/>
                <w:szCs w:val="24"/>
              </w:rPr>
              <w:t>5.2. Источники средств для финансирования мероприятий по развитию кластера и кластерных проектов</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_b4269v7297nn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52</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yststxhie65h">
            <w:r w:rsidR="0036465B" w:rsidRPr="0036465B">
              <w:rPr>
                <w:rFonts w:ascii="Times New Roman" w:hAnsi="Times New Roman" w:cs="Times New Roman"/>
                <w:noProof/>
                <w:sz w:val="24"/>
                <w:szCs w:val="24"/>
              </w:rPr>
              <w:t>5.2.1. Привлечение средств федерального, регионального и муниципального бюджетов</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_yststxhie65h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52</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720"/>
            <w:rPr>
              <w:rFonts w:ascii="Times New Roman" w:hAnsi="Times New Roman" w:cs="Times New Roman"/>
              <w:noProof/>
              <w:sz w:val="24"/>
              <w:szCs w:val="24"/>
            </w:rPr>
          </w:pPr>
          <w:hyperlink w:anchor="_71hf4tidyzg8">
            <w:r w:rsidR="0036465B" w:rsidRPr="0036465B">
              <w:rPr>
                <w:rFonts w:ascii="Times New Roman" w:hAnsi="Times New Roman" w:cs="Times New Roman"/>
                <w:noProof/>
                <w:sz w:val="24"/>
                <w:szCs w:val="24"/>
              </w:rPr>
              <w:t>5.2.2. Привлечение внебюджетных средств</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_71hf4tidyzg8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54</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pu38folru3np">
            <w:r w:rsidR="0036465B" w:rsidRPr="0036465B">
              <w:rPr>
                <w:rFonts w:ascii="Times New Roman" w:hAnsi="Times New Roman" w:cs="Times New Roman"/>
                <w:b/>
                <w:noProof/>
                <w:sz w:val="24"/>
                <w:szCs w:val="24"/>
              </w:rPr>
              <w:t>Раздел 6. Меры государственной поддержки</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_pu38folru3np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8lcb13kbpo00">
            <w:r w:rsidR="0036465B" w:rsidRPr="0036465B">
              <w:rPr>
                <w:rFonts w:ascii="Times New Roman" w:hAnsi="Times New Roman" w:cs="Times New Roman"/>
                <w:noProof/>
                <w:sz w:val="24"/>
                <w:szCs w:val="24"/>
              </w:rPr>
              <w:t>6.1. Программы и мер государственной поддержки, применимых к кластеру</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_8lcb13kbpo00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57</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pwig1rws7zhh">
            <w:r w:rsidR="0036465B" w:rsidRPr="0036465B">
              <w:rPr>
                <w:rFonts w:ascii="Times New Roman" w:hAnsi="Times New Roman" w:cs="Times New Roman"/>
                <w:noProof/>
                <w:sz w:val="24"/>
                <w:szCs w:val="24"/>
              </w:rPr>
              <w:t>6.2. Финансовое обеспечение</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_pwig1rws7zhh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59</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peb6a43jjplu">
            <w:r w:rsidR="0036465B" w:rsidRPr="0036465B">
              <w:rPr>
                <w:rFonts w:ascii="Times New Roman" w:hAnsi="Times New Roman" w:cs="Times New Roman"/>
                <w:noProof/>
                <w:sz w:val="24"/>
                <w:szCs w:val="24"/>
              </w:rPr>
              <w:t>6.3. Предоставление льгот по налогам и сборам</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_peb6a43jjplu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59</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i4mb849q83gv">
            <w:r w:rsidR="0036465B" w:rsidRPr="0036465B">
              <w:rPr>
                <w:rFonts w:ascii="Times New Roman" w:hAnsi="Times New Roman" w:cs="Times New Roman"/>
                <w:noProof/>
                <w:sz w:val="24"/>
                <w:szCs w:val="24"/>
              </w:rPr>
              <w:t>6.4. Обеспечение инфраструктуры</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_i4mb849q83gv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59</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mmdadog5jwjf">
            <w:r w:rsidR="0036465B" w:rsidRPr="0036465B">
              <w:rPr>
                <w:rFonts w:ascii="Times New Roman" w:hAnsi="Times New Roman" w:cs="Times New Roman"/>
                <w:noProof/>
                <w:sz w:val="24"/>
                <w:szCs w:val="24"/>
              </w:rPr>
              <w:t>6.5. Предоставление образовательных услуг</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_mmdadog5jwjf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59</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ondezu2tgww5">
            <w:r w:rsidR="0036465B" w:rsidRPr="0036465B">
              <w:rPr>
                <w:rFonts w:ascii="Times New Roman" w:hAnsi="Times New Roman" w:cs="Times New Roman"/>
                <w:noProof/>
                <w:sz w:val="24"/>
                <w:szCs w:val="24"/>
              </w:rPr>
              <w:t>6.6. Предоставление информационной и консультационной поддержки</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_ondezu2tgww5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60</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utdh19wbr0wu">
            <w:r w:rsidR="0036465B" w:rsidRPr="0036465B">
              <w:rPr>
                <w:rFonts w:ascii="Times New Roman" w:hAnsi="Times New Roman" w:cs="Times New Roman"/>
                <w:noProof/>
                <w:sz w:val="24"/>
                <w:szCs w:val="24"/>
              </w:rPr>
              <w:t>6.7. Формирование спроса на инновационную продукцию</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_utdh19wbr0wu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60</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60" w:line="240" w:lineRule="auto"/>
            <w:ind w:left="360"/>
            <w:rPr>
              <w:rFonts w:ascii="Times New Roman" w:hAnsi="Times New Roman" w:cs="Times New Roman"/>
              <w:noProof/>
              <w:sz w:val="24"/>
              <w:szCs w:val="24"/>
            </w:rPr>
          </w:pPr>
          <w:hyperlink w:anchor="_pz1i8yhl7tfd">
            <w:r w:rsidR="0036465B" w:rsidRPr="0036465B">
              <w:rPr>
                <w:rFonts w:ascii="Times New Roman" w:hAnsi="Times New Roman" w:cs="Times New Roman"/>
                <w:noProof/>
                <w:sz w:val="24"/>
                <w:szCs w:val="24"/>
              </w:rPr>
              <w:t>6.8. Мероприятия, направленные на оказание государственной поддержки участникам КСД</w:t>
            </w:r>
          </w:hyperlink>
          <w:r w:rsidR="0036465B" w:rsidRPr="0036465B">
            <w:rPr>
              <w:rFonts w:ascii="Times New Roman" w:hAnsi="Times New Roman" w:cs="Times New Roman"/>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_pz1i8yhl7tfd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61</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qe3gyomphioi">
            <w:r w:rsidR="0036465B" w:rsidRPr="0036465B">
              <w:rPr>
                <w:rFonts w:ascii="Times New Roman" w:hAnsi="Times New Roman" w:cs="Times New Roman"/>
                <w:b/>
                <w:noProof/>
                <w:sz w:val="24"/>
                <w:szCs w:val="24"/>
              </w:rPr>
              <w:t>Приложение 1. Перечень предприятий и организаций-участников кластера</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_qe3gyomphioi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66</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o6bv7spu100x">
            <w:r w:rsidR="0036465B" w:rsidRPr="0036465B">
              <w:rPr>
                <w:rFonts w:ascii="Times New Roman" w:hAnsi="Times New Roman" w:cs="Times New Roman"/>
                <w:b/>
                <w:noProof/>
                <w:sz w:val="24"/>
                <w:szCs w:val="24"/>
              </w:rPr>
              <w:t>Приложение 2. Совместные проекты</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_o6bv7spu100x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74</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line="240" w:lineRule="auto"/>
            <w:rPr>
              <w:rFonts w:ascii="Times New Roman" w:hAnsi="Times New Roman" w:cs="Times New Roman"/>
              <w:noProof/>
              <w:sz w:val="24"/>
              <w:szCs w:val="24"/>
            </w:rPr>
          </w:pPr>
          <w:hyperlink w:anchor="_iucg5tqj5tp2">
            <w:r w:rsidR="0036465B" w:rsidRPr="0036465B">
              <w:rPr>
                <w:rFonts w:ascii="Times New Roman" w:hAnsi="Times New Roman" w:cs="Times New Roman"/>
                <w:b/>
                <w:noProof/>
                <w:sz w:val="24"/>
                <w:szCs w:val="24"/>
              </w:rPr>
              <w:t>Приложение 3. Дорожная карта на период 2018-2020 года</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_iucg5tqj5tp2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81</w:t>
          </w:r>
          <w:r w:rsidR="00EA3482" w:rsidRPr="0036465B">
            <w:rPr>
              <w:rFonts w:ascii="Times New Roman" w:hAnsi="Times New Roman" w:cs="Times New Roman"/>
              <w:noProof/>
              <w:sz w:val="24"/>
              <w:szCs w:val="24"/>
            </w:rPr>
            <w:fldChar w:fldCharType="end"/>
          </w:r>
        </w:p>
        <w:p w:rsidR="00FE7C20" w:rsidRPr="0036465B" w:rsidRDefault="00C867EC">
          <w:pPr>
            <w:tabs>
              <w:tab w:val="right" w:pos="9025"/>
            </w:tabs>
            <w:spacing w:before="200" w:after="80" w:line="240" w:lineRule="auto"/>
            <w:rPr>
              <w:rFonts w:ascii="Times New Roman" w:hAnsi="Times New Roman" w:cs="Times New Roman"/>
              <w:sz w:val="24"/>
              <w:szCs w:val="24"/>
            </w:rPr>
          </w:pPr>
          <w:hyperlink w:anchor="_5d3mt2y8wc0v">
            <w:r w:rsidR="0036465B" w:rsidRPr="0036465B">
              <w:rPr>
                <w:rFonts w:ascii="Times New Roman" w:hAnsi="Times New Roman" w:cs="Times New Roman"/>
                <w:b/>
                <w:noProof/>
                <w:sz w:val="24"/>
                <w:szCs w:val="24"/>
              </w:rPr>
              <w:t>Приложение 4. Прогнозный период развития КСД до 2025 года</w:t>
            </w:r>
          </w:hyperlink>
          <w:r w:rsidR="0036465B" w:rsidRPr="0036465B">
            <w:rPr>
              <w:rFonts w:ascii="Times New Roman" w:hAnsi="Times New Roman" w:cs="Times New Roman"/>
              <w:b/>
              <w:noProof/>
              <w:sz w:val="24"/>
              <w:szCs w:val="24"/>
            </w:rPr>
            <w:tab/>
          </w:r>
          <w:r w:rsidR="00EA3482" w:rsidRPr="0036465B">
            <w:rPr>
              <w:rFonts w:ascii="Times New Roman" w:hAnsi="Times New Roman" w:cs="Times New Roman"/>
              <w:noProof/>
              <w:sz w:val="24"/>
              <w:szCs w:val="24"/>
            </w:rPr>
            <w:fldChar w:fldCharType="begin"/>
          </w:r>
          <w:r w:rsidR="0036465B" w:rsidRPr="0036465B">
            <w:rPr>
              <w:rFonts w:ascii="Times New Roman" w:hAnsi="Times New Roman" w:cs="Times New Roman"/>
              <w:noProof/>
              <w:sz w:val="24"/>
              <w:szCs w:val="24"/>
            </w:rPr>
            <w:instrText xml:space="preserve"> PAGEREF _5d3mt2y8wc0v \h </w:instrText>
          </w:r>
          <w:r w:rsidR="00EA3482" w:rsidRPr="0036465B">
            <w:rPr>
              <w:rFonts w:ascii="Times New Roman" w:hAnsi="Times New Roman" w:cs="Times New Roman"/>
              <w:noProof/>
              <w:sz w:val="24"/>
              <w:szCs w:val="24"/>
            </w:rPr>
          </w:r>
          <w:r w:rsidR="00EA3482" w:rsidRPr="0036465B">
            <w:rPr>
              <w:rFonts w:ascii="Times New Roman" w:hAnsi="Times New Roman" w:cs="Times New Roman"/>
              <w:noProof/>
              <w:sz w:val="24"/>
              <w:szCs w:val="24"/>
            </w:rPr>
            <w:fldChar w:fldCharType="separate"/>
          </w:r>
          <w:r>
            <w:rPr>
              <w:rFonts w:ascii="Times New Roman" w:hAnsi="Times New Roman" w:cs="Times New Roman"/>
              <w:noProof/>
              <w:sz w:val="24"/>
              <w:szCs w:val="24"/>
            </w:rPr>
            <w:t>94</w:t>
          </w:r>
          <w:r w:rsidR="00EA3482" w:rsidRPr="0036465B">
            <w:rPr>
              <w:rFonts w:ascii="Times New Roman" w:hAnsi="Times New Roman" w:cs="Times New Roman"/>
              <w:noProof/>
              <w:sz w:val="24"/>
              <w:szCs w:val="24"/>
            </w:rPr>
            <w:fldChar w:fldCharType="end"/>
          </w:r>
          <w:r w:rsidR="00EA3482" w:rsidRPr="0036465B">
            <w:rPr>
              <w:rFonts w:ascii="Times New Roman" w:hAnsi="Times New Roman" w:cs="Times New Roman"/>
              <w:sz w:val="24"/>
              <w:szCs w:val="24"/>
            </w:rPr>
            <w:fldChar w:fldCharType="end"/>
          </w:r>
        </w:p>
      </w:sdtContent>
    </w:sdt>
    <w:p w:rsidR="00FE7C20" w:rsidRPr="0036465B" w:rsidRDefault="00FE7C20">
      <w:pPr>
        <w:jc w:val="both"/>
        <w:rPr>
          <w:rFonts w:ascii="Times New Roman" w:hAnsi="Times New Roman" w:cs="Times New Roman"/>
          <w:color w:val="FF0000"/>
          <w:sz w:val="24"/>
          <w:szCs w:val="24"/>
        </w:rPr>
      </w:pPr>
    </w:p>
    <w:p w:rsidR="00FE7C20" w:rsidRPr="0036465B" w:rsidRDefault="00FE7C20">
      <w:pPr>
        <w:jc w:val="both"/>
        <w:rPr>
          <w:rFonts w:ascii="Times New Roman" w:hAnsi="Times New Roman" w:cs="Times New Roman"/>
          <w:color w:val="FF0000"/>
          <w:sz w:val="24"/>
          <w:szCs w:val="24"/>
        </w:rPr>
      </w:pPr>
    </w:p>
    <w:p w:rsidR="00FE7C20" w:rsidRPr="0036465B" w:rsidRDefault="00FE7C20">
      <w:pPr>
        <w:jc w:val="both"/>
        <w:rPr>
          <w:rFonts w:ascii="Times New Roman" w:hAnsi="Times New Roman" w:cs="Times New Roman"/>
          <w:color w:val="FF0000"/>
          <w:sz w:val="24"/>
          <w:szCs w:val="24"/>
        </w:rPr>
      </w:pPr>
    </w:p>
    <w:p w:rsidR="00FE7C20" w:rsidRPr="0036465B" w:rsidRDefault="00FE7C20">
      <w:pPr>
        <w:jc w:val="both"/>
        <w:rPr>
          <w:rFonts w:ascii="Times New Roman" w:hAnsi="Times New Roman" w:cs="Times New Roman"/>
          <w:color w:val="FF0000"/>
          <w:sz w:val="24"/>
          <w:szCs w:val="24"/>
        </w:rPr>
      </w:pPr>
    </w:p>
    <w:p w:rsidR="00FE7C20" w:rsidRPr="0036465B" w:rsidRDefault="00FE7C20">
      <w:pPr>
        <w:jc w:val="both"/>
        <w:rPr>
          <w:rFonts w:ascii="Times New Roman" w:hAnsi="Times New Roman" w:cs="Times New Roman"/>
          <w:color w:val="FF0000"/>
          <w:sz w:val="24"/>
          <w:szCs w:val="24"/>
        </w:rPr>
      </w:pPr>
    </w:p>
    <w:p w:rsidR="00FE7C20" w:rsidRPr="0036465B" w:rsidRDefault="00FE7C20">
      <w:pPr>
        <w:jc w:val="both"/>
        <w:rPr>
          <w:rFonts w:ascii="Times New Roman" w:hAnsi="Times New Roman" w:cs="Times New Roman"/>
          <w:color w:val="FF0000"/>
          <w:sz w:val="24"/>
          <w:szCs w:val="24"/>
        </w:rPr>
      </w:pPr>
    </w:p>
    <w:p w:rsidR="00FE7C20" w:rsidRDefault="00FE7C20">
      <w:pPr>
        <w:pStyle w:val="3"/>
        <w:jc w:val="both"/>
        <w:rPr>
          <w:rFonts w:ascii="Times New Roman" w:hAnsi="Times New Roman" w:cs="Times New Roman"/>
          <w:sz w:val="24"/>
          <w:szCs w:val="24"/>
        </w:rPr>
      </w:pPr>
      <w:bookmarkStart w:id="1" w:name="_xmawjajojo0l" w:colFirst="0" w:colLast="0"/>
      <w:bookmarkEnd w:id="1"/>
    </w:p>
    <w:p w:rsidR="0036465B" w:rsidRDefault="0036465B" w:rsidP="0036465B"/>
    <w:p w:rsidR="0036465B" w:rsidRDefault="0036465B" w:rsidP="0036465B"/>
    <w:p w:rsidR="0036465B" w:rsidRDefault="0036465B" w:rsidP="0036465B"/>
    <w:p w:rsidR="0036465B" w:rsidRDefault="0036465B" w:rsidP="0036465B"/>
    <w:p w:rsidR="0036465B" w:rsidRDefault="0036465B" w:rsidP="0036465B"/>
    <w:p w:rsidR="0036465B" w:rsidRDefault="0036465B" w:rsidP="0036465B"/>
    <w:p w:rsidR="0036465B" w:rsidRDefault="0036465B" w:rsidP="0036465B"/>
    <w:p w:rsidR="0036465B" w:rsidRDefault="0036465B" w:rsidP="0036465B"/>
    <w:p w:rsidR="0036465B" w:rsidRDefault="0036465B" w:rsidP="0036465B"/>
    <w:p w:rsidR="0036465B" w:rsidRDefault="0036465B" w:rsidP="0036465B"/>
    <w:p w:rsidR="0036465B" w:rsidRDefault="0036465B" w:rsidP="0036465B"/>
    <w:p w:rsidR="0036465B" w:rsidRDefault="0036465B" w:rsidP="0036465B"/>
    <w:p w:rsidR="0036465B" w:rsidRDefault="0036465B" w:rsidP="0036465B"/>
    <w:p w:rsidR="0036465B" w:rsidRDefault="0036465B" w:rsidP="0036465B"/>
    <w:p w:rsidR="0036465B" w:rsidRPr="0036465B" w:rsidRDefault="0036465B" w:rsidP="0036465B"/>
    <w:p w:rsidR="00FE7C20" w:rsidRPr="0036465B" w:rsidRDefault="00FE7C20">
      <w:pPr>
        <w:rPr>
          <w:rFonts w:ascii="Times New Roman" w:hAnsi="Times New Roman" w:cs="Times New Roman"/>
          <w:sz w:val="24"/>
          <w:szCs w:val="24"/>
        </w:rPr>
      </w:pPr>
    </w:p>
    <w:p w:rsidR="00FE7C20" w:rsidRDefault="00FE7C20">
      <w:pPr>
        <w:rPr>
          <w:rFonts w:ascii="Times New Roman" w:hAnsi="Times New Roman" w:cs="Times New Roman"/>
          <w:sz w:val="24"/>
          <w:szCs w:val="24"/>
        </w:rPr>
      </w:pPr>
    </w:p>
    <w:p w:rsidR="00AB4F31" w:rsidRDefault="00AB4F31">
      <w:pPr>
        <w:rPr>
          <w:rFonts w:ascii="Times New Roman" w:hAnsi="Times New Roman" w:cs="Times New Roman"/>
          <w:sz w:val="24"/>
          <w:szCs w:val="24"/>
        </w:rPr>
      </w:pPr>
    </w:p>
    <w:p w:rsidR="00AB4F31" w:rsidRPr="0036465B" w:rsidRDefault="00AB4F31">
      <w:pPr>
        <w:rPr>
          <w:rFonts w:ascii="Times New Roman" w:hAnsi="Times New Roman" w:cs="Times New Roman"/>
          <w:sz w:val="24"/>
          <w:szCs w:val="24"/>
        </w:rPr>
      </w:pPr>
    </w:p>
    <w:p w:rsidR="00FE7C20" w:rsidRPr="0036465B" w:rsidRDefault="0036465B" w:rsidP="0036465B">
      <w:pPr>
        <w:pStyle w:val="3"/>
        <w:jc w:val="center"/>
        <w:rPr>
          <w:rFonts w:ascii="Times New Roman" w:hAnsi="Times New Roman" w:cs="Times New Roman"/>
          <w:sz w:val="24"/>
          <w:szCs w:val="24"/>
        </w:rPr>
      </w:pPr>
      <w:bookmarkStart w:id="2" w:name="_o3tg85ntkah3" w:colFirst="0" w:colLast="0"/>
      <w:bookmarkEnd w:id="2"/>
      <w:r w:rsidRPr="0036465B">
        <w:rPr>
          <w:rFonts w:ascii="Times New Roman" w:hAnsi="Times New Roman" w:cs="Times New Roman"/>
          <w:sz w:val="24"/>
          <w:szCs w:val="24"/>
        </w:rPr>
        <w:lastRenderedPageBreak/>
        <w:t>Нормативные ссылки</w:t>
      </w:r>
    </w:p>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В настоящем документе использованы ссылки на следующие стандарты и нормативные документы:</w:t>
      </w:r>
    </w:p>
    <w:p w:rsidR="00FE7C20" w:rsidRP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Указ Президента Российской Федерации от 07.05.2012 № 596 «О долгосрочной государственной экономической политике»;</w:t>
      </w:r>
    </w:p>
    <w:p w:rsidR="00FE7C20" w:rsidRP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 xml:space="preserve">Федеральный закон от 24.07.2007 №209-ФЗ (ред. от 26.07.2017) </w:t>
      </w:r>
      <w:r w:rsidR="00A65834">
        <w:rPr>
          <w:rFonts w:ascii="Times New Roman" w:hAnsi="Times New Roman" w:cs="Times New Roman"/>
          <w:sz w:val="24"/>
          <w:szCs w:val="24"/>
        </w:rPr>
        <w:t>«</w:t>
      </w:r>
      <w:r w:rsidRPr="0036465B">
        <w:rPr>
          <w:rFonts w:ascii="Times New Roman" w:hAnsi="Times New Roman" w:cs="Times New Roman"/>
          <w:sz w:val="24"/>
          <w:szCs w:val="24"/>
        </w:rPr>
        <w:t>О развитии малого и среднего предпринимательства в Российской Федерации</w:t>
      </w:r>
      <w:r w:rsidR="00A65834">
        <w:rPr>
          <w:rFonts w:ascii="Times New Roman" w:hAnsi="Times New Roman" w:cs="Times New Roman"/>
          <w:sz w:val="24"/>
          <w:szCs w:val="24"/>
        </w:rPr>
        <w:t>»</w:t>
      </w:r>
      <w:r w:rsidRPr="0036465B">
        <w:rPr>
          <w:rFonts w:ascii="Times New Roman" w:hAnsi="Times New Roman" w:cs="Times New Roman"/>
          <w:sz w:val="24"/>
          <w:szCs w:val="24"/>
        </w:rPr>
        <w:t>;</w:t>
      </w:r>
    </w:p>
    <w:p w:rsidR="00FE7C20" w:rsidRP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Распоряжение Правительства РФ от 17.11.2008 N 1662-Р «О Концепции долгосрочного социально-экономического развития Российской Федерации на период до 2020 года»;</w:t>
      </w:r>
    </w:p>
    <w:p w:rsidR="00FE7C20" w:rsidRP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 xml:space="preserve">Распоряжение Правительства РФ от 18.11.2011 №2074-Р </w:t>
      </w:r>
      <w:r w:rsidR="00A65834">
        <w:rPr>
          <w:rFonts w:ascii="Times New Roman" w:hAnsi="Times New Roman" w:cs="Times New Roman"/>
          <w:sz w:val="24"/>
          <w:szCs w:val="24"/>
        </w:rPr>
        <w:t>«</w:t>
      </w:r>
      <w:r w:rsidRPr="0036465B">
        <w:rPr>
          <w:rFonts w:ascii="Times New Roman" w:hAnsi="Times New Roman" w:cs="Times New Roman"/>
          <w:sz w:val="24"/>
          <w:szCs w:val="24"/>
        </w:rPr>
        <w:t>Стратегия социально-экономического развития Северо-Западного федерального округа на период до 2020 года</w:t>
      </w:r>
      <w:r w:rsidR="00A65834">
        <w:rPr>
          <w:rFonts w:ascii="Times New Roman" w:hAnsi="Times New Roman" w:cs="Times New Roman"/>
          <w:sz w:val="24"/>
          <w:szCs w:val="24"/>
        </w:rPr>
        <w:t>»</w:t>
      </w:r>
      <w:r w:rsidRPr="0036465B">
        <w:rPr>
          <w:rFonts w:ascii="Times New Roman" w:hAnsi="Times New Roman" w:cs="Times New Roman"/>
          <w:sz w:val="24"/>
          <w:szCs w:val="24"/>
        </w:rPr>
        <w:t>;</w:t>
      </w:r>
      <w:bookmarkStart w:id="3" w:name="_GoBack"/>
      <w:bookmarkEnd w:id="3"/>
    </w:p>
    <w:p w:rsidR="00FE7C20" w:rsidRP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Приказ Минэкономразвития РФ №167 «Об утверждении условий конкурсного отбора субъектов РФ,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FE7C20" w:rsidRP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 xml:space="preserve">Закон Мурманской области от 08.04.2014 № 1723-01-ЗМО «О государственной поддержке инновационной деятельности на территории Мурманской области»; </w:t>
      </w:r>
    </w:p>
    <w:p w:rsidR="00FE7C20" w:rsidRP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 xml:space="preserve">Постановление Правительства Мурманской области от 25.12.2013 N 768-ПП/20 </w:t>
      </w:r>
      <w:r w:rsidR="00A65834">
        <w:rPr>
          <w:rFonts w:ascii="Times New Roman" w:hAnsi="Times New Roman" w:cs="Times New Roman"/>
          <w:sz w:val="24"/>
          <w:szCs w:val="24"/>
        </w:rPr>
        <w:t>«</w:t>
      </w:r>
      <w:r w:rsidRPr="0036465B">
        <w:rPr>
          <w:rFonts w:ascii="Times New Roman" w:hAnsi="Times New Roman" w:cs="Times New Roman"/>
          <w:sz w:val="24"/>
          <w:szCs w:val="24"/>
        </w:rPr>
        <w:t>Стратегия социально-экономического развития Мурманской области до 2020 года и на период до 2025 года</w:t>
      </w:r>
      <w:r w:rsidR="00A65834">
        <w:rPr>
          <w:rFonts w:ascii="Times New Roman" w:hAnsi="Times New Roman" w:cs="Times New Roman"/>
          <w:sz w:val="24"/>
          <w:szCs w:val="24"/>
        </w:rPr>
        <w:t>»</w:t>
      </w:r>
      <w:r w:rsidRPr="0036465B">
        <w:rPr>
          <w:rFonts w:ascii="Times New Roman" w:hAnsi="Times New Roman" w:cs="Times New Roman"/>
          <w:sz w:val="24"/>
          <w:szCs w:val="24"/>
        </w:rPr>
        <w:t>;</w:t>
      </w:r>
    </w:p>
    <w:p w:rsidR="00FE7C20" w:rsidRP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 xml:space="preserve">Распоряжение Правительства Мурманской области от 30.06.2014 №162-РП </w:t>
      </w:r>
      <w:r w:rsidR="00A65834">
        <w:rPr>
          <w:rFonts w:ascii="Times New Roman" w:hAnsi="Times New Roman" w:cs="Times New Roman"/>
          <w:sz w:val="24"/>
          <w:szCs w:val="24"/>
        </w:rPr>
        <w:t>«</w:t>
      </w:r>
      <w:r w:rsidRPr="0036465B">
        <w:rPr>
          <w:rFonts w:ascii="Times New Roman" w:hAnsi="Times New Roman" w:cs="Times New Roman"/>
          <w:sz w:val="24"/>
          <w:szCs w:val="24"/>
        </w:rPr>
        <w:t>Инвестиционная стратегия Мурманской области до 2020 года и на период до 2025 года</w:t>
      </w:r>
      <w:r w:rsidR="00A65834">
        <w:rPr>
          <w:rFonts w:ascii="Times New Roman" w:hAnsi="Times New Roman" w:cs="Times New Roman"/>
          <w:sz w:val="24"/>
          <w:szCs w:val="24"/>
        </w:rPr>
        <w:t>»</w:t>
      </w:r>
      <w:r w:rsidRPr="0036465B">
        <w:rPr>
          <w:rFonts w:ascii="Times New Roman" w:hAnsi="Times New Roman" w:cs="Times New Roman"/>
          <w:sz w:val="24"/>
          <w:szCs w:val="24"/>
        </w:rPr>
        <w:t>;</w:t>
      </w:r>
    </w:p>
    <w:p w:rsidR="00FE7C20" w:rsidRP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 xml:space="preserve">Письмо Минэкономразвития РФ от 26.12.2008 № 20615-АК/Д19 </w:t>
      </w:r>
      <w:r w:rsidR="00A65834">
        <w:rPr>
          <w:rFonts w:ascii="Times New Roman" w:hAnsi="Times New Roman" w:cs="Times New Roman"/>
          <w:sz w:val="24"/>
          <w:szCs w:val="24"/>
        </w:rPr>
        <w:t>«</w:t>
      </w:r>
      <w:r w:rsidRPr="0036465B">
        <w:rPr>
          <w:rFonts w:ascii="Times New Roman" w:hAnsi="Times New Roman" w:cs="Times New Roman"/>
          <w:sz w:val="24"/>
          <w:szCs w:val="24"/>
        </w:rPr>
        <w:t>Методические рекомендации по реализации кластерной политики в субъектах Российской Федерации</w:t>
      </w:r>
      <w:r w:rsidR="00A65834">
        <w:rPr>
          <w:rFonts w:ascii="Times New Roman" w:hAnsi="Times New Roman" w:cs="Times New Roman"/>
          <w:sz w:val="24"/>
          <w:szCs w:val="24"/>
        </w:rPr>
        <w:t>»</w:t>
      </w:r>
      <w:r w:rsidRPr="0036465B">
        <w:rPr>
          <w:rFonts w:ascii="Times New Roman" w:hAnsi="Times New Roman" w:cs="Times New Roman"/>
          <w:sz w:val="24"/>
          <w:szCs w:val="24"/>
        </w:rPr>
        <w:t>;</w:t>
      </w:r>
    </w:p>
    <w:p w:rsidR="00FE7C20" w:rsidRP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Программы инновационного развития крупнейших компаний с государственным участием;</w:t>
      </w:r>
    </w:p>
    <w:p w:rsidR="00FE7C20" w:rsidRP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 xml:space="preserve">Федеральная целевая программа </w:t>
      </w:r>
      <w:r w:rsidR="00A65834">
        <w:rPr>
          <w:rFonts w:ascii="Times New Roman" w:hAnsi="Times New Roman" w:cs="Times New Roman"/>
          <w:sz w:val="24"/>
          <w:szCs w:val="24"/>
        </w:rPr>
        <w:t>«</w:t>
      </w:r>
      <w:r w:rsidRPr="0036465B">
        <w:rPr>
          <w:rFonts w:ascii="Times New Roman" w:hAnsi="Times New Roman" w:cs="Times New Roman"/>
          <w:sz w:val="24"/>
          <w:szCs w:val="24"/>
        </w:rPr>
        <w:t>Устойчивое развитие сельских территорий на 2014–2017 годы и на период до 2020 года</w:t>
      </w:r>
      <w:r w:rsidR="00A65834">
        <w:rPr>
          <w:rFonts w:ascii="Times New Roman" w:hAnsi="Times New Roman" w:cs="Times New Roman"/>
          <w:sz w:val="24"/>
          <w:szCs w:val="24"/>
        </w:rPr>
        <w:t>»</w:t>
      </w:r>
      <w:r w:rsidRPr="0036465B">
        <w:rPr>
          <w:rFonts w:ascii="Times New Roman" w:hAnsi="Times New Roman" w:cs="Times New Roman"/>
          <w:sz w:val="24"/>
          <w:szCs w:val="24"/>
        </w:rPr>
        <w:t>;</w:t>
      </w:r>
    </w:p>
    <w:p w:rsidR="0036465B" w:rsidRDefault="0036465B">
      <w:pPr>
        <w:numPr>
          <w:ilvl w:val="0"/>
          <w:numId w:val="105"/>
        </w:numPr>
        <w:jc w:val="both"/>
        <w:rPr>
          <w:rFonts w:ascii="Times New Roman" w:hAnsi="Times New Roman" w:cs="Times New Roman"/>
          <w:sz w:val="24"/>
          <w:szCs w:val="24"/>
        </w:rPr>
      </w:pPr>
      <w:r w:rsidRPr="0036465B">
        <w:rPr>
          <w:rFonts w:ascii="Times New Roman" w:hAnsi="Times New Roman" w:cs="Times New Roman"/>
          <w:sz w:val="24"/>
          <w:szCs w:val="24"/>
        </w:rPr>
        <w:t>Социально-экономическое положение Мурманской области в январе–августе 2017 года (отчет Федеральной службы государственной статистики, Территориального органа федеральной службы государственной статистики по Мурманской области (Мурманскстат)).</w:t>
      </w:r>
    </w:p>
    <w:p w:rsidR="00FE7C20" w:rsidRPr="0036465B" w:rsidRDefault="0036465B" w:rsidP="0036465B">
      <w:pPr>
        <w:ind w:left="720"/>
        <w:jc w:val="both"/>
        <w:rPr>
          <w:rFonts w:ascii="Times New Roman" w:hAnsi="Times New Roman" w:cs="Times New Roman"/>
          <w:sz w:val="24"/>
          <w:szCs w:val="24"/>
        </w:rPr>
      </w:pP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p>
    <w:p w:rsidR="00FE7C20" w:rsidRPr="0036465B" w:rsidRDefault="0036465B" w:rsidP="0036465B">
      <w:pPr>
        <w:pStyle w:val="3"/>
        <w:jc w:val="center"/>
        <w:rPr>
          <w:rFonts w:ascii="Times New Roman" w:hAnsi="Times New Roman" w:cs="Times New Roman"/>
          <w:sz w:val="24"/>
          <w:szCs w:val="24"/>
        </w:rPr>
      </w:pPr>
      <w:bookmarkStart w:id="4" w:name="_diiqdfwc7t24" w:colFirst="0" w:colLast="0"/>
      <w:bookmarkEnd w:id="4"/>
      <w:r w:rsidRPr="0036465B">
        <w:rPr>
          <w:rFonts w:ascii="Times New Roman" w:hAnsi="Times New Roman" w:cs="Times New Roman"/>
          <w:sz w:val="24"/>
          <w:szCs w:val="24"/>
        </w:rPr>
        <w:lastRenderedPageBreak/>
        <w:t>Обозначения</w:t>
      </w:r>
    </w:p>
    <w:p w:rsidR="00FE7C20" w:rsidRPr="0036465B" w:rsidRDefault="0036465B" w:rsidP="0036465B">
      <w:pPr>
        <w:ind w:firstLine="709"/>
        <w:jc w:val="both"/>
        <w:rPr>
          <w:rFonts w:ascii="Times New Roman" w:hAnsi="Times New Roman" w:cs="Times New Roman"/>
          <w:sz w:val="24"/>
          <w:szCs w:val="24"/>
        </w:rPr>
      </w:pPr>
      <w:r w:rsidRPr="0036465B">
        <w:rPr>
          <w:rFonts w:ascii="Times New Roman" w:hAnsi="Times New Roman" w:cs="Times New Roman"/>
          <w:sz w:val="24"/>
          <w:szCs w:val="24"/>
        </w:rPr>
        <w:t>В настоящем документе применяют</w:t>
      </w:r>
      <w:r w:rsidR="00A65834">
        <w:rPr>
          <w:rFonts w:ascii="Times New Roman" w:hAnsi="Times New Roman" w:cs="Times New Roman"/>
          <w:sz w:val="24"/>
          <w:szCs w:val="24"/>
        </w:rPr>
        <w:t>ся</w:t>
      </w:r>
      <w:r w:rsidRPr="0036465B">
        <w:rPr>
          <w:rFonts w:ascii="Times New Roman" w:hAnsi="Times New Roman" w:cs="Times New Roman"/>
          <w:sz w:val="24"/>
          <w:szCs w:val="24"/>
        </w:rPr>
        <w:t xml:space="preserve"> следующие термины с соответствующими определениями:</w:t>
      </w:r>
    </w:p>
    <w:p w:rsidR="00FE7C20" w:rsidRPr="0036465B" w:rsidRDefault="0036465B" w:rsidP="0036465B">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Кластер (в экономике) (англ. </w:t>
      </w:r>
      <w:proofErr w:type="spellStart"/>
      <w:r w:rsidRPr="0036465B">
        <w:rPr>
          <w:rFonts w:ascii="Times New Roman" w:hAnsi="Times New Roman" w:cs="Times New Roman"/>
          <w:sz w:val="24"/>
          <w:szCs w:val="24"/>
        </w:rPr>
        <w:t>cluster</w:t>
      </w:r>
      <w:proofErr w:type="spellEnd"/>
      <w:r w:rsidRPr="0036465B">
        <w:rPr>
          <w:rFonts w:ascii="Times New Roman" w:hAnsi="Times New Roman" w:cs="Times New Roman"/>
          <w:sz w:val="24"/>
          <w:szCs w:val="24"/>
        </w:rPr>
        <w:t>) — сконцентрированная на некоторой территории группа взаимосвязанных организаций (компаний, корпораций, университетов, банков и проч.) взаимодополняющих друг друга и усиливающих конкурентные преимущества отдельных компаний и кластера в целом. Кластер обладает свойствами взаимной конкуренции его участников, кооперации его участников, формирования уникальных компетенций региона, формированием концентрации предприятий и организаций на определ</w:t>
      </w:r>
      <w:r w:rsidR="00A65834">
        <w:rPr>
          <w:rFonts w:ascii="Times New Roman" w:hAnsi="Times New Roman" w:cs="Times New Roman"/>
          <w:sz w:val="24"/>
          <w:szCs w:val="24"/>
        </w:rPr>
        <w:t>е</w:t>
      </w:r>
      <w:r w:rsidRPr="0036465B">
        <w:rPr>
          <w:rFonts w:ascii="Times New Roman" w:hAnsi="Times New Roman" w:cs="Times New Roman"/>
          <w:sz w:val="24"/>
          <w:szCs w:val="24"/>
        </w:rPr>
        <w:t>нной территории.</w:t>
      </w:r>
    </w:p>
    <w:p w:rsidR="00FE7C20" w:rsidRPr="0036465B" w:rsidRDefault="0036465B">
      <w:pPr>
        <w:ind w:firstLine="720"/>
        <w:jc w:val="both"/>
        <w:rPr>
          <w:rFonts w:ascii="Times New Roman" w:hAnsi="Times New Roman" w:cs="Times New Roman"/>
          <w:sz w:val="24"/>
          <w:szCs w:val="24"/>
        </w:rPr>
      </w:pP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 кластерное формирование, имеющее определенные виды деятельности в сфере дизайна.</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Технологическая платформа — это объединение представителей государства, бизнеса, науки и образования вокруг общего видения тренда научно-технического развития и формирования общих подходов к развитию и промышленному освоению соответствующих технологий. Общность кластеров и технологических платформ определяется следующим обстоятельством: значимость их активации и развития для развития экономики заключается в том, что они способствуют интенсификации инновационной активности последней. Наряду с этим краеугольным моментом формирования технологических платформ в отличие от кластеров является не просто территориально-географическое сближение, территориально изолированное объединение производств нескольких разных отраслей, между которыми возможны синергия и взаимно функциональные отношения. Принципиально приоритетно здесь доведение ряда новых, научно-обоснованных технологий, решений и достижений НТП до новых систем практической деятельности стратегически важных для экономики страны отраслей, выбор которых является задачей, решаемой на первом этапе формирования и развития технологических платформ.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Север — области, пространства, расположенные за Полярным кругом; Заполярье (полярные и приполярные территории, Арктика, Крайний Север, Европейский Север, Кольский Север, Русская Лапландия).</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Дизайн — профессиональная деятельность по проектированию и решению широких социально-технических проблем функционирования производства, потребления, существования людей в предметной среде, путём рационального построения её визуальных и функциональных свойств. Эти качества включают и внешние черты изделия, но главным образом те структурные и функциональные взаимосвязи, которые превращают изделие в единое целое как с точки зрения потребителя, так и с точки зрения изготовителя. Дизайн стремится охватить все аспекты окружающей человека среды.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Разновидности дизайна: сувенирная продукция, дизайн одежды и обуви, информационный дизайн, проектирование программного обеспечения, веб-­дизайн, графический дизайн, паттерны, книжный дизайн, полиграфический дизайн, дизайн упаковки, эко-дизайн, дизайн церемоний, световой дизайн, дизайн интерьеров, архитектурный дизайн, ландшафтный дизайн, транспортный дизайн, промышленный дизайн, проектирование взаимодействия.</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Ремесло — мелкое ручное производство, основанное на применении ручных орудий труда, личном мастерстве работника, позволяющем производить высококачественные, часто высокохудожественные изделия (кузнечное дело, гончарное производство, плотницкое дело, </w:t>
      </w:r>
      <w:r w:rsidRPr="0036465B">
        <w:rPr>
          <w:rFonts w:ascii="Times New Roman" w:hAnsi="Times New Roman" w:cs="Times New Roman"/>
          <w:sz w:val="24"/>
          <w:szCs w:val="24"/>
        </w:rPr>
        <w:lastRenderedPageBreak/>
        <w:t xml:space="preserve">столярное ремесло, портняжное дело, ткацкое, прядильное, скорняжное, шорное, пекарное, сапожное, печное, кожевенное, ювелирное, игрушки, роспись и другие). Изделия уникальны и являются объектом коллекционирования.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Декоративно­-прикладное искусство (от лат</w:t>
      </w:r>
      <w:proofErr w:type="gramStart"/>
      <w:r w:rsidRPr="0036465B">
        <w:rPr>
          <w:rFonts w:ascii="Times New Roman" w:hAnsi="Times New Roman" w:cs="Times New Roman"/>
          <w:sz w:val="24"/>
          <w:szCs w:val="24"/>
        </w:rPr>
        <w:t xml:space="preserve">. </w:t>
      </w:r>
      <w:proofErr w:type="spellStart"/>
      <w:r w:rsidRPr="0036465B">
        <w:rPr>
          <w:rFonts w:ascii="Times New Roman" w:hAnsi="Times New Roman" w:cs="Times New Roman"/>
          <w:sz w:val="24"/>
          <w:szCs w:val="24"/>
        </w:rPr>
        <w:t>deco</w:t>
      </w:r>
      <w:proofErr w:type="spellEnd"/>
      <w:proofErr w:type="gramEnd"/>
      <w:r w:rsidRPr="0036465B">
        <w:rPr>
          <w:rFonts w:ascii="Times New Roman" w:hAnsi="Times New Roman" w:cs="Times New Roman"/>
          <w:sz w:val="24"/>
          <w:szCs w:val="24"/>
        </w:rPr>
        <w:t xml:space="preserve"> — украшаю) — широкий раздел искусства, который охватывает различные отрасли творческой деятельности, направленной на создание художественных изделий с утилитарными и художественными функциями. Собирательный термин, условно объединяет два обширных рода искусств: декоративное и прикладное. В отличие от произведений изящного искусства, предназначенных для эстетического наслаждения и относящихся к чистому искусству, многочисленные проявления декоративно­-прикладного творчества могут иметь практическое употребление в повседневной жизни.</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Народные художественные промыслы (народное ремесло) — широкий спектр изделий, изготовленных при помощи простых подручных материалов, и несложных инструментов. Этот традиционный вид промысла разнообразен креативными видами деятельности, где вещи, создаются собственноручно при помощи умений и смекалки. Работа может выполняться на ткани, дереве, цветных металлах, бумаге и т. д. Обычно термин применим к вещам, которым находят не только эстетическое, но и практическое применение.</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Творческие индустрии — это тип социально-­культурных практик, интегрирующей доминантой в которых выступает творческая, культурная компонента. В соответствии со сложившимися на сегодня концепциями и подходами, к творческим индустриям относят деятельность в области визуальных и исполнительских искусств; ремесел и дизайна; кино, телевидения и медиа. Творческие индустрии можно также определить, как отрасль экономики, объединяющую предприятия и предпринимателей, продукция которых несет в себе потенциал создания добавленной стоимости и рабочих мест путем производства и эксплуатации интеллектуальной собственности. Развитие творческих индустрий выступает как один из весомых факторов социально­-экономического развития территорий, городов, стран и регионов мира в условиях новой постиндустриальной экономики.</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Центры кластерного развития для субъектов малого и среднего предпринимательства создаются в целях содействия принятию решений и координации проектов, обеспечивающих развитие инновационных кластеров субъектов малого и среднего предпринимательства и повышающих конкурентоспособность региона базирования соответствующих инновационных кластеров и кооперационное взаимодействие участников кластера между собой.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Бизнес-инкубаторы, технопарки, промышленные парки выполняют функции концентрации предприятий – участников кластера в рамках единого инфраструктурного комплекса для сокращения совокупных издержек участников кластера, повышению эффективности государственных расходов и обмену информацией между участниками кластера.</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Центры промышленного дизайна, сертифицирующие органы, консалтинговые организации, центры коллективного пользования оборудования, центры </w:t>
      </w:r>
      <w:proofErr w:type="spellStart"/>
      <w:r w:rsidRPr="0036465B">
        <w:rPr>
          <w:rFonts w:ascii="Times New Roman" w:hAnsi="Times New Roman" w:cs="Times New Roman"/>
          <w:sz w:val="24"/>
          <w:szCs w:val="24"/>
        </w:rPr>
        <w:t>прототипирования</w:t>
      </w:r>
      <w:proofErr w:type="spellEnd"/>
      <w:r w:rsidRPr="0036465B">
        <w:rPr>
          <w:rFonts w:ascii="Times New Roman" w:hAnsi="Times New Roman" w:cs="Times New Roman"/>
          <w:sz w:val="24"/>
          <w:szCs w:val="24"/>
        </w:rPr>
        <w:t xml:space="preserve">, центры трансфера технологий, маркетинговые и исследовательские центры, образовательные учреждения осуществляют взаимодействие с кластерами предприятий на постоянной основе, в том числе и путем вхождения в состав организации развития кластера, предоставляют услуги, в том числе на льготной и субсидируемой основе, по профилю своей деятельности, а </w:t>
      </w:r>
      <w:r w:rsidRPr="0036465B">
        <w:rPr>
          <w:rFonts w:ascii="Times New Roman" w:hAnsi="Times New Roman" w:cs="Times New Roman"/>
          <w:sz w:val="24"/>
          <w:szCs w:val="24"/>
        </w:rPr>
        <w:lastRenderedPageBreak/>
        <w:t>также обеспечивают совместную подготовку специалистов (семинары, тренинги), организацию информационного обмена для предприятий – участников кластера.</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Организации инновационной инфраструктуры и инфраструктуры поддержки предпринимательства установлен</w:t>
      </w:r>
      <w:r w:rsidR="00A65834">
        <w:rPr>
          <w:rFonts w:ascii="Times New Roman" w:hAnsi="Times New Roman" w:cs="Times New Roman"/>
          <w:sz w:val="24"/>
          <w:szCs w:val="24"/>
        </w:rPr>
        <w:t>ы</w:t>
      </w:r>
      <w:r w:rsidRPr="0036465B">
        <w:rPr>
          <w:rFonts w:ascii="Times New Roman" w:hAnsi="Times New Roman" w:cs="Times New Roman"/>
          <w:sz w:val="24"/>
          <w:szCs w:val="24"/>
        </w:rPr>
        <w:t xml:space="preserve"> приказом Минэкономразвития РФ от 25.03.2015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(с изменениями и дополнениями):</w:t>
      </w:r>
    </w:p>
    <w:p w:rsidR="00FE7C20" w:rsidRPr="0036465B" w:rsidRDefault="0036465B">
      <w:pPr>
        <w:numPr>
          <w:ilvl w:val="0"/>
          <w:numId w:val="1"/>
        </w:numPr>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центр</w:t>
      </w:r>
      <w:proofErr w:type="gramEnd"/>
      <w:r w:rsidRPr="0036465B">
        <w:rPr>
          <w:rFonts w:ascii="Times New Roman" w:hAnsi="Times New Roman" w:cs="Times New Roman"/>
          <w:sz w:val="24"/>
          <w:szCs w:val="24"/>
        </w:rPr>
        <w:t xml:space="preserve"> инжиниринга;</w:t>
      </w:r>
    </w:p>
    <w:p w:rsidR="00FE7C20" w:rsidRPr="0036465B" w:rsidRDefault="0036465B">
      <w:pPr>
        <w:numPr>
          <w:ilvl w:val="0"/>
          <w:numId w:val="1"/>
        </w:numPr>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центров</w:t>
      </w:r>
      <w:proofErr w:type="gramEnd"/>
      <w:r w:rsidRPr="0036465B">
        <w:rPr>
          <w:rFonts w:ascii="Times New Roman" w:hAnsi="Times New Roman" w:cs="Times New Roman"/>
          <w:sz w:val="24"/>
          <w:szCs w:val="24"/>
        </w:rPr>
        <w:t xml:space="preserve"> </w:t>
      </w:r>
      <w:proofErr w:type="spellStart"/>
      <w:r w:rsidRPr="0036465B">
        <w:rPr>
          <w:rFonts w:ascii="Times New Roman" w:hAnsi="Times New Roman" w:cs="Times New Roman"/>
          <w:sz w:val="24"/>
          <w:szCs w:val="24"/>
        </w:rPr>
        <w:t>прототипирования</w:t>
      </w:r>
      <w:proofErr w:type="spellEnd"/>
      <w:r w:rsidRPr="0036465B">
        <w:rPr>
          <w:rFonts w:ascii="Times New Roman" w:hAnsi="Times New Roman" w:cs="Times New Roman"/>
          <w:sz w:val="24"/>
          <w:szCs w:val="24"/>
        </w:rPr>
        <w:t>;</w:t>
      </w:r>
    </w:p>
    <w:p w:rsidR="00FE7C20" w:rsidRPr="0036465B" w:rsidRDefault="0036465B">
      <w:pPr>
        <w:numPr>
          <w:ilvl w:val="0"/>
          <w:numId w:val="1"/>
        </w:numPr>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центр</w:t>
      </w:r>
      <w:proofErr w:type="gramEnd"/>
      <w:r w:rsidRPr="0036465B">
        <w:rPr>
          <w:rFonts w:ascii="Times New Roman" w:hAnsi="Times New Roman" w:cs="Times New Roman"/>
          <w:sz w:val="24"/>
          <w:szCs w:val="24"/>
        </w:rPr>
        <w:t xml:space="preserve"> сертификации, стандартизации и испытаний (коллективного пользования);</w:t>
      </w:r>
    </w:p>
    <w:p w:rsidR="00FE7C20" w:rsidRPr="0036465B" w:rsidRDefault="0036465B">
      <w:pPr>
        <w:numPr>
          <w:ilvl w:val="0"/>
          <w:numId w:val="1"/>
        </w:numPr>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центров</w:t>
      </w:r>
      <w:proofErr w:type="gramEnd"/>
      <w:r w:rsidRPr="0036465B">
        <w:rPr>
          <w:rFonts w:ascii="Times New Roman" w:hAnsi="Times New Roman" w:cs="Times New Roman"/>
          <w:sz w:val="24"/>
          <w:szCs w:val="24"/>
        </w:rPr>
        <w:t xml:space="preserve"> кластерного развития.</w:t>
      </w:r>
    </w:p>
    <w:p w:rsidR="00FE7C20" w:rsidRPr="0036465B" w:rsidRDefault="00FE7C20">
      <w:pPr>
        <w:ind w:firstLine="720"/>
        <w:jc w:val="both"/>
        <w:rPr>
          <w:rFonts w:ascii="Times New Roman" w:hAnsi="Times New Roman" w:cs="Times New Roman"/>
          <w:sz w:val="24"/>
          <w:szCs w:val="24"/>
        </w:rPr>
      </w:pPr>
    </w:p>
    <w:p w:rsidR="00FE7C20" w:rsidRPr="0036465B" w:rsidRDefault="0036465B" w:rsidP="00A65834">
      <w:pPr>
        <w:ind w:firstLine="709"/>
        <w:jc w:val="both"/>
        <w:rPr>
          <w:rFonts w:ascii="Times New Roman" w:hAnsi="Times New Roman" w:cs="Times New Roman"/>
          <w:sz w:val="24"/>
          <w:szCs w:val="24"/>
        </w:rPr>
      </w:pPr>
      <w:r w:rsidRPr="0036465B">
        <w:rPr>
          <w:rFonts w:ascii="Times New Roman" w:hAnsi="Times New Roman" w:cs="Times New Roman"/>
          <w:sz w:val="24"/>
          <w:szCs w:val="24"/>
        </w:rPr>
        <w:t>Программа развития Кластера реализуется как часть кластерной политики Мурманской области и представляет собой комплекс мер государственного регулирования, обеспечивающих формирование и опережающее развитие кластеров, а также эффективное развитие малых, средних и крупных предприятий в кластерах, формируемых с участием крупных промышленных предприятий и организаций науки.</w:t>
      </w:r>
    </w:p>
    <w:p w:rsidR="00FE7C20" w:rsidRPr="0036465B" w:rsidRDefault="0036465B">
      <w:pPr>
        <w:pStyle w:val="3"/>
        <w:rPr>
          <w:rFonts w:ascii="Times New Roman" w:hAnsi="Times New Roman" w:cs="Times New Roman"/>
          <w:sz w:val="24"/>
          <w:szCs w:val="24"/>
        </w:rPr>
      </w:pPr>
      <w:bookmarkStart w:id="5" w:name="_8riy66a84nl0" w:colFirst="0" w:colLast="0"/>
      <w:bookmarkEnd w:id="5"/>
      <w:r w:rsidRPr="0036465B">
        <w:rPr>
          <w:rFonts w:ascii="Times New Roman" w:hAnsi="Times New Roman" w:cs="Times New Roman"/>
          <w:sz w:val="24"/>
          <w:szCs w:val="24"/>
        </w:rPr>
        <w:t>Сокращения</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КСД, кластер, Дизайн кластер — Кластер северного дизайна</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Росстат — Федеральная служба государственной статистики РФ</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МАГУ — Мурманский арктический государственный университет</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МГТУ — Мурманский государственный технический университет</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ВТО — Всемирная торговая организация</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АО — Открытое акционерное общество</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ЭАН — Экономически активное население</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ООО — Общество с ограниченной ответственностью</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ЗАО — Закрытое акционерное общество</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ИП — Индивидуальный предприниматель</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ТС — Торговая сеть</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МО — Мурманская область</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СМИ — Средства массовой информации</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ЦКР</w:t>
      </w:r>
      <w:r w:rsidR="00A65834">
        <w:rPr>
          <w:rFonts w:ascii="Times New Roman" w:hAnsi="Times New Roman" w:cs="Times New Roman"/>
          <w:sz w:val="24"/>
          <w:szCs w:val="24"/>
        </w:rPr>
        <w:t xml:space="preserve"> МО</w:t>
      </w:r>
      <w:r w:rsidRPr="0036465B">
        <w:rPr>
          <w:rFonts w:ascii="Times New Roman" w:hAnsi="Times New Roman" w:cs="Times New Roman"/>
          <w:sz w:val="24"/>
          <w:szCs w:val="24"/>
        </w:rPr>
        <w:t xml:space="preserve"> — Центр кластерного развития Мурманской области</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ЦПП — Центр поддержки предпринимательства Мурманской области</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НДС — Налог на добавленную стоимость</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ФЦП — Федеральная целевая программа</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НИОКР — Научно-исследовательские и опытно-конструкторские разработки</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RTTN — Российская сеть трансфера технологий</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ВПО — высшее профессиональное образование</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СПО — среднее профессиональное образование</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МСП — малые и средние предприятия</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lastRenderedPageBreak/>
        <w:t>МО — Мурманская область</w:t>
      </w: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ЦКП — Центр коллективного пользования</w:t>
      </w:r>
    </w:p>
    <w:p w:rsidR="00FE7C20" w:rsidRDefault="00FE7C20">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A65834" w:rsidRDefault="00A65834">
      <w:pPr>
        <w:jc w:val="both"/>
        <w:rPr>
          <w:rFonts w:ascii="Times New Roman" w:hAnsi="Times New Roman" w:cs="Times New Roman"/>
          <w:sz w:val="24"/>
          <w:szCs w:val="24"/>
        </w:rPr>
      </w:pPr>
    </w:p>
    <w:p w:rsidR="00A65834" w:rsidRPr="0036465B" w:rsidRDefault="00A65834">
      <w:pPr>
        <w:jc w:val="both"/>
        <w:rPr>
          <w:rFonts w:ascii="Times New Roman" w:hAnsi="Times New Roman" w:cs="Times New Roman"/>
          <w:sz w:val="24"/>
          <w:szCs w:val="24"/>
        </w:rPr>
      </w:pPr>
    </w:p>
    <w:p w:rsidR="00FE7C20" w:rsidRPr="0036465B" w:rsidRDefault="0036465B" w:rsidP="00A65834">
      <w:pPr>
        <w:pStyle w:val="3"/>
        <w:jc w:val="center"/>
        <w:rPr>
          <w:rFonts w:ascii="Times New Roman" w:hAnsi="Times New Roman" w:cs="Times New Roman"/>
          <w:sz w:val="24"/>
          <w:szCs w:val="24"/>
        </w:rPr>
      </w:pPr>
      <w:bookmarkStart w:id="6" w:name="_6zbhkr3mkyk1" w:colFirst="0" w:colLast="0"/>
      <w:bookmarkEnd w:id="6"/>
      <w:r w:rsidRPr="0036465B">
        <w:rPr>
          <w:rFonts w:ascii="Times New Roman" w:hAnsi="Times New Roman" w:cs="Times New Roman"/>
          <w:sz w:val="24"/>
          <w:szCs w:val="24"/>
        </w:rPr>
        <w:lastRenderedPageBreak/>
        <w:t>Введение</w:t>
      </w:r>
    </w:p>
    <w:p w:rsidR="00FE7C20" w:rsidRPr="0036465B" w:rsidRDefault="0036465B" w:rsidP="00A65834">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Кластерная форма организации на сегодняшний день является одним из перспективных инструментов эффективного развития экономики в регионах РФ.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Для реализации проекта необходимо структурно объединить существующие в регионе предприятия различных сфер от традиционных ремесел до дизайна, учреждения образования, научно-исследовательские и конструкторские бюро, МСП, органы власти, медиа, промышленные предприятия, на основе создания единой системы путем кооперации всех участников.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Внедрение данного проекта требует детальной и научно-обоснованной последовательности действий, предполагающей комплексный анализ сложившейся современной ситуации в отрасли, оценку факторов и перспектив развития, составление прогнозов. В силу этого необходимо разработать стратегию развития КСД, а для обеспечения эффективного и последовательного внедрения планируемых проектов – программу его развития.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Источниками информации послужили статистические данные органов государственной статистики (Росстата), аналитические материалы Министерства развития промышленности и предпринимательства МО и Минэкономразвития МО, финансовая, экономическая и проектная информация МАГУ, статистическая отчетность потенциальных предприятий-участников КСД.</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Развитие территориальных кластеров в России является одним из условий повышения конкурентоспособности отечественной экономики и интенсификации механизмов государственного-частного и </w:t>
      </w:r>
      <w:proofErr w:type="spellStart"/>
      <w:r w:rsidRPr="0036465B">
        <w:rPr>
          <w:rFonts w:ascii="Times New Roman" w:hAnsi="Times New Roman" w:cs="Times New Roman"/>
          <w:sz w:val="24"/>
          <w:szCs w:val="24"/>
        </w:rPr>
        <w:t>муниципально</w:t>
      </w:r>
      <w:proofErr w:type="spellEnd"/>
      <w:r w:rsidRPr="0036465B">
        <w:rPr>
          <w:rFonts w:ascii="Times New Roman" w:hAnsi="Times New Roman" w:cs="Times New Roman"/>
          <w:sz w:val="24"/>
          <w:szCs w:val="24"/>
        </w:rPr>
        <w:t xml:space="preserve">-частного партнерства.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В Концепции долгосрочного социально-экономического развития Российской Федерации на период до 2020 года намечен переход России от так называемой сырьевой экономики к инновационному социально-ориентированному типу экономического развития.</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Одним из приоритетных направлений развития в Концепции называется создание сети территориально-производственных кластеров, реализующих конкурентный потенциал территорий, а также формирование ряда инновационных высокотехнологичных кластеров в европейской и азиатской части России.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Если говорить о стратегиях развития кластеров, то, они должны быть согласованы со стратегией развития государства в целом. Основной стратегией государства и социальных институтов в области формирования и поддержки кластеров является целенаправленное воздействие на субъекты управления кластерами, согласованное с их внутренними укладами, социальными и институциональными тенденциями развития, вовлечение в этот управленческий процесс органов исполнительной власти, институтов науки и образования, СМИ и гражданского общества, финансовых институтов, крупного, среднего и малого бизнеса. При этом необходимо использовать мировой опыт развития кластеров и представления об эффективном развитии общества и организаций.</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Вместе с тем, решая задачу стратегического развития кластеров, формирования кластерной политики и кластерных инициатив, нужно понимать, что кластер является не субъектом стратегического управления, а </w:t>
      </w:r>
      <w:proofErr w:type="spellStart"/>
      <w:r w:rsidRPr="0036465B">
        <w:rPr>
          <w:rFonts w:ascii="Times New Roman" w:hAnsi="Times New Roman" w:cs="Times New Roman"/>
          <w:sz w:val="24"/>
          <w:szCs w:val="24"/>
        </w:rPr>
        <w:t>полисубъектной</w:t>
      </w:r>
      <w:proofErr w:type="spellEnd"/>
      <w:r w:rsidRPr="0036465B">
        <w:rPr>
          <w:rFonts w:ascii="Times New Roman" w:hAnsi="Times New Roman" w:cs="Times New Roman"/>
          <w:sz w:val="24"/>
          <w:szCs w:val="24"/>
        </w:rPr>
        <w:t xml:space="preserve"> средой, эволюция которой определяется, с одной стороны, динамикой деятельности субъектов кластера, а с другой — стратегией государства, кластерной политикой региона и кластерными инициативами.</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lastRenderedPageBreak/>
        <w:t xml:space="preserve">Кластерная деятельность разрабатывается вокруг северного дизайна. Эта деятельность будет вести исследования и разработку в тесном сотрудничестве с учебными заведениями, организациями, занимающимися вопросами развития, и местными предприятиями. Стратегия КСД является подходящей для экспортно-ориентированного и международного региона. Она основана на компетенциях, которые дополняют процессы проектирования организаций: стратегические и признанные, ориентированные на взаимодействие, сетевые принципы, ориентированные на активное развитие, взаимодействие с органами власти.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Требуется эффективная работа для создания постоянных рабочих мест, ориентированных на мировой рынок. Связь КСД с научно-исследовательскими и образовательными организациями будет способствовать распространению актуальных научных знаний для практического использования. КСД разрабатывает формы сотрудничества творческой индустрий и предпринимательства, подходящие для Арктического региона, поддерживает инновационную деятельность и конкурентоспособность в регионе.</w:t>
      </w:r>
    </w:p>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Стратегия КСД была разработана в период с 2014 по 2017 годы. Она была основана на утвержденных Стратегии социально-экономического развития МО и Инвестиционной стратегии МО, подготовленных Правительством МО.</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Дизайн модернизирует процессы бизнеса и организаций. Среди прочего, это связано с планированием и развитием услуг, продуктов, производственных процессов, корпоративных культур и возможностей. Дизайн дает продукту доступный и функциональный вид. Пользовательский дизайн улучшает эргономику, эстетику, удобство использования, технологичность, экономичность и </w:t>
      </w:r>
      <w:proofErr w:type="spellStart"/>
      <w:r w:rsidRPr="0036465B">
        <w:rPr>
          <w:rFonts w:ascii="Times New Roman" w:hAnsi="Times New Roman" w:cs="Times New Roman"/>
          <w:sz w:val="24"/>
          <w:szCs w:val="24"/>
        </w:rPr>
        <w:t>экологичность</w:t>
      </w:r>
      <w:proofErr w:type="spellEnd"/>
      <w:r w:rsidRPr="0036465B">
        <w:rPr>
          <w:rFonts w:ascii="Times New Roman" w:hAnsi="Times New Roman" w:cs="Times New Roman"/>
          <w:sz w:val="24"/>
          <w:szCs w:val="24"/>
        </w:rPr>
        <w:t>. Дизайн повышает конкурентоспособность, качество и надежность продукта или услуги. Организации, продукты и услуги МО обладают большим потенциалом, который может быть усовершенствован в ещё более конкурентном бизнесе благодаря дизайнерскому мышлению.</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Дизайн может ассоциироваться с Севером, когда он связан с явлениями, услугами или вещами, характерными для арктических регионов, условиями окружающей среды и материалами. Северный дизайн дает местным предприятиям конкурентное преимущество и генерирует соответствующий опыт. Северный дизайн также может способствовать развитию социальных инноваций. Выпуская новые модели решений, которые могут использоваться в сфере услуг индустрии туризма и событий. Дизайн повышает комфорт людей в северных регионах и предоставляет множество возможностей для коммерциализации северной экспертизы.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Северный дизайн — это широкомасштабная концепция, которая в настоящее время формируется. Она включает в себя, по крайней мере, следующие области: дизайн северных изделий, дизайн северных услуг, дизайн северной моды, северный дизайн окружающей среды, дизайн северной пищи, дизайн северной графики и средств массовой информации, дизайн северных визуальных коммуникаций, северный игровой дизайн. КСД функционирует во всех этих областях.</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Цель КСД — повысить благосостояние и конкурентоспособность </w:t>
      </w:r>
      <w:r w:rsidR="00A65834">
        <w:rPr>
          <w:rFonts w:ascii="Times New Roman" w:hAnsi="Times New Roman" w:cs="Times New Roman"/>
          <w:sz w:val="24"/>
          <w:szCs w:val="24"/>
        </w:rPr>
        <w:t>Мурманской области</w:t>
      </w:r>
      <w:r w:rsidRPr="0036465B">
        <w:rPr>
          <w:rFonts w:ascii="Times New Roman" w:hAnsi="Times New Roman" w:cs="Times New Roman"/>
          <w:sz w:val="24"/>
          <w:szCs w:val="24"/>
        </w:rPr>
        <w:t>, объединяя и используя методы из науки и дизайна в решении проблем удаленных и малонаселенных регионов. В основе северного дизайна лежит анализ и понимание северных условий, повседневной жизни, интернациональности и культуры коренных народов в проектных работах и ​​творческих индустриях.</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lastRenderedPageBreak/>
        <w:t>Экспертиза в арктическом дизайне — это способность решать актуальные и сложные проблемы, а также переносить и применять эти знания в других сопоставимых ситуациях. Тематика исследований и деятельность северного дизайна связаны с технологическим опытом и методами в ориентированном на пользователя и индивидуальном дизайне, исследованиях в области социального дизайна, общинного искусства и экологического искусства. Арктический дизайн использует новые технологические решения, гибкие методы проектирования и разработки открытых продуктов, изучая их применение в северных регионах.</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Северный дизайн характеризуется международными рабочими средами и сетями с учетом природных ресурсов и устойчивого развития, уважения к знаниям и культуре коренных народов и много дисциплинарных стратегических исследований.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Научно-исследовательские и опытно-конструкторские работы, связанные с проектированием и обслуживанием предприятий как в государственном секторе, так и в областях, связанных с индустрией туризма и событий, </w:t>
      </w:r>
      <w:proofErr w:type="gramStart"/>
      <w:r w:rsidRPr="0036465B">
        <w:rPr>
          <w:rFonts w:ascii="Times New Roman" w:hAnsi="Times New Roman" w:cs="Times New Roman"/>
          <w:sz w:val="24"/>
          <w:szCs w:val="24"/>
        </w:rPr>
        <w:t>промышленностью,  исключительно</w:t>
      </w:r>
      <w:proofErr w:type="gramEnd"/>
      <w:r w:rsidRPr="0036465B">
        <w:rPr>
          <w:rFonts w:ascii="Times New Roman" w:hAnsi="Times New Roman" w:cs="Times New Roman"/>
          <w:sz w:val="24"/>
          <w:szCs w:val="24"/>
        </w:rPr>
        <w:t xml:space="preserve"> важны.</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Предварительное исследование передового международного опыта, которое завершилось в 2017 году, подготовило план реализации проекта. В плане были определены операционные модели и т</w:t>
      </w:r>
      <w:r w:rsidR="00195AFC">
        <w:rPr>
          <w:rFonts w:ascii="Times New Roman" w:hAnsi="Times New Roman" w:cs="Times New Roman"/>
          <w:sz w:val="24"/>
          <w:szCs w:val="24"/>
        </w:rPr>
        <w:t>ехнологические условия работы координирующего органа</w:t>
      </w:r>
      <w:r w:rsidRPr="0036465B">
        <w:rPr>
          <w:rFonts w:ascii="Times New Roman" w:hAnsi="Times New Roman" w:cs="Times New Roman"/>
          <w:sz w:val="24"/>
          <w:szCs w:val="24"/>
        </w:rPr>
        <w:t xml:space="preserve"> КСД и её связи с международной научно-исследовательской деятельностью и потребностями бизнеса.</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Эти отправные точки породили данный кластерный проект, возглавляемый Министерством развития промышленности и предпринимательства МО, ЦКР</w:t>
      </w:r>
      <w:r w:rsidR="00A65834">
        <w:rPr>
          <w:rFonts w:ascii="Times New Roman" w:hAnsi="Times New Roman" w:cs="Times New Roman"/>
          <w:sz w:val="24"/>
          <w:szCs w:val="24"/>
        </w:rPr>
        <w:t xml:space="preserve"> МО </w:t>
      </w:r>
      <w:proofErr w:type="spellStart"/>
      <w:r w:rsidR="00A65834">
        <w:rPr>
          <w:rFonts w:ascii="Times New Roman" w:hAnsi="Times New Roman" w:cs="Times New Roman"/>
          <w:sz w:val="24"/>
          <w:szCs w:val="24"/>
        </w:rPr>
        <w:t>и</w:t>
      </w:r>
      <w:r w:rsidR="00A65834" w:rsidRPr="0036465B">
        <w:rPr>
          <w:rFonts w:ascii="Times New Roman" w:hAnsi="Times New Roman" w:cs="Times New Roman"/>
          <w:sz w:val="24"/>
          <w:szCs w:val="24"/>
        </w:rPr>
        <w:t>МАГУ</w:t>
      </w:r>
      <w:proofErr w:type="spellEnd"/>
      <w:r w:rsidR="00A65834" w:rsidRPr="0036465B">
        <w:rPr>
          <w:rFonts w:ascii="Times New Roman" w:hAnsi="Times New Roman" w:cs="Times New Roman"/>
          <w:sz w:val="24"/>
          <w:szCs w:val="24"/>
        </w:rPr>
        <w:t xml:space="preserve"> </w:t>
      </w:r>
      <w:r w:rsidRPr="0036465B">
        <w:rPr>
          <w:rFonts w:ascii="Times New Roman" w:hAnsi="Times New Roman" w:cs="Times New Roman"/>
          <w:sz w:val="24"/>
          <w:szCs w:val="24"/>
        </w:rPr>
        <w:t>МО. Данная активность будет способствовать интернационализации северного дизайна и региональных участников.</w:t>
      </w: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Default="00FE7C20">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Default="00E84FC9">
      <w:pPr>
        <w:jc w:val="both"/>
        <w:rPr>
          <w:rFonts w:ascii="Times New Roman" w:hAnsi="Times New Roman" w:cs="Times New Roman"/>
          <w:sz w:val="24"/>
          <w:szCs w:val="24"/>
        </w:rPr>
      </w:pPr>
    </w:p>
    <w:p w:rsidR="00E84FC9" w:rsidRPr="0036465B" w:rsidRDefault="00E84FC9">
      <w:pPr>
        <w:jc w:val="both"/>
        <w:rPr>
          <w:rFonts w:ascii="Times New Roman" w:hAnsi="Times New Roman" w:cs="Times New Roman"/>
          <w:sz w:val="24"/>
          <w:szCs w:val="24"/>
        </w:rPr>
      </w:pPr>
    </w:p>
    <w:p w:rsidR="00FE7C20" w:rsidRPr="0036465B" w:rsidRDefault="0036465B" w:rsidP="00A65834">
      <w:pPr>
        <w:pStyle w:val="3"/>
        <w:jc w:val="center"/>
        <w:rPr>
          <w:rFonts w:ascii="Times New Roman" w:hAnsi="Times New Roman" w:cs="Times New Roman"/>
          <w:sz w:val="24"/>
          <w:szCs w:val="24"/>
        </w:rPr>
      </w:pPr>
      <w:bookmarkStart w:id="7" w:name="_t8pd4s9c9xzr" w:colFirst="0" w:colLast="0"/>
      <w:bookmarkEnd w:id="7"/>
      <w:r w:rsidRPr="0036465B">
        <w:rPr>
          <w:rFonts w:ascii="Times New Roman" w:hAnsi="Times New Roman" w:cs="Times New Roman"/>
          <w:sz w:val="24"/>
          <w:szCs w:val="24"/>
        </w:rPr>
        <w:lastRenderedPageBreak/>
        <w:t>Раздел 1. Основные положения</w:t>
      </w:r>
    </w:p>
    <w:p w:rsidR="00FE7C20" w:rsidRPr="0036465B" w:rsidRDefault="0036465B" w:rsidP="00A65834">
      <w:pPr>
        <w:pStyle w:val="4"/>
        <w:jc w:val="center"/>
        <w:rPr>
          <w:rFonts w:ascii="Times New Roman" w:hAnsi="Times New Roman" w:cs="Times New Roman"/>
        </w:rPr>
      </w:pPr>
      <w:bookmarkStart w:id="8" w:name="_jbpocnhi0gz7" w:colFirst="0" w:colLast="0"/>
      <w:bookmarkEnd w:id="8"/>
      <w:r w:rsidRPr="0036465B">
        <w:rPr>
          <w:rFonts w:ascii="Times New Roman" w:hAnsi="Times New Roman" w:cs="Times New Roman"/>
        </w:rPr>
        <w:t>1.1. Общие положения Стратегии</w:t>
      </w:r>
    </w:p>
    <w:p w:rsidR="00FE7C20" w:rsidRPr="0036465B" w:rsidRDefault="0036465B" w:rsidP="00A65834">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Важнейшим условием формирования современного </w:t>
      </w:r>
      <w:proofErr w:type="gramStart"/>
      <w:r w:rsidRPr="0036465B">
        <w:rPr>
          <w:rFonts w:ascii="Times New Roman" w:hAnsi="Times New Roman" w:cs="Times New Roman"/>
          <w:sz w:val="24"/>
          <w:szCs w:val="24"/>
        </w:rPr>
        <w:t>высокоэффективного  комплекса</w:t>
      </w:r>
      <w:proofErr w:type="gramEnd"/>
      <w:r w:rsidRPr="0036465B">
        <w:rPr>
          <w:rFonts w:ascii="Times New Roman" w:hAnsi="Times New Roman" w:cs="Times New Roman"/>
          <w:sz w:val="24"/>
          <w:szCs w:val="24"/>
        </w:rPr>
        <w:t xml:space="preserve"> сферы дизайна и повышения вклада предприятий дизайна в экономику региона является реализация пространственного аспекта инвестиционной политики в сфере дизайна, позволяющего полноценно использовать традиционный, ландшафтный и научно-промышленный потенциал территорий. Решению этой задачи будет способствовать формирование регионального Кластера северного дизайна, под которым понимается совокупность размещенных предприятий и организаций сферы дизайна (участников кластера), которая характеризуется наличием объединяющих участников кластера экономических интересов в одном или нескольких ключевых видах экономической деятельности; механизма координации деятельности и кооперации участников кластера; синергетического эффекта, выраженного в повышении экономической эффективности и результативности деятельности каждого предприятия или организации за счет высокой степени их концентрации и кооперации.</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Актуальность развития кластерной формы взаимодействия предприятий подтверждается стремлением органов исполнительной власти выстраивать и развивать кластеры предприятий различных отраслей. Так, в соответствии со Стратегией социально-­экономического развития Мурманской области до 2020 года и на период до 2025 года (в среднесрочной перспективе) обозначенной в Постановлении Правительства Мурманской области от 25.12.2013 №768­ПП/20 — к приоритетам государственной политики в части повышение роли дизайна в экономическом и социокультурном развитии региона относится поддержка и продвижение народных и художественных ремесел, как инструмент адаптации кластерной модели к культурной жизни Мурманской области. </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На текущем этапе перед Мурманской областью открывается возможность внедрить комплексный подход к социально-экономическому развитию путем эффективной реализации региональной кластерной политики. Формирование и развитие кластеров выступает эффективным механизмом привлечения прямых иностранных инвестиций и активизации экономической интеграции. Значение кластеров для Мурманской области состоит в их способности придать наукоемкий характер традиционному ресурсному освоению территорий, способствовать диверсификации </w:t>
      </w:r>
      <w:proofErr w:type="spellStart"/>
      <w:r w:rsidRPr="0036465B">
        <w:rPr>
          <w:rFonts w:ascii="Times New Roman" w:hAnsi="Times New Roman" w:cs="Times New Roman"/>
          <w:sz w:val="24"/>
          <w:szCs w:val="24"/>
        </w:rPr>
        <w:t>монопрофильной</w:t>
      </w:r>
      <w:proofErr w:type="spellEnd"/>
      <w:r w:rsidRPr="0036465B">
        <w:rPr>
          <w:rFonts w:ascii="Times New Roman" w:hAnsi="Times New Roman" w:cs="Times New Roman"/>
          <w:sz w:val="24"/>
          <w:szCs w:val="24"/>
        </w:rPr>
        <w:t xml:space="preserve"> экономики, содействовать динамичному развитию транспортной, энергетической, коммуникационной, социальной и социокультурной инфраструктуры, росту малого и среднего бизнеса.</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Кластер северного дизайна — это новый вид кооперации для различных субъектов, в котором дизайн, искусство, творчество, образование, производство, прикладная наука через совместную деятельность и события превращаются в новые проекты, связи, энергию, идеи и продукты.</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Целью Стратегии является комплексное развитие дизайна в Мурманской области, с помощью создания полноценного </w:t>
      </w:r>
      <w:proofErr w:type="spellStart"/>
      <w:r w:rsidRPr="0036465B">
        <w:rPr>
          <w:rFonts w:ascii="Times New Roman" w:hAnsi="Times New Roman" w:cs="Times New Roman"/>
          <w:sz w:val="24"/>
          <w:szCs w:val="24"/>
        </w:rPr>
        <w:t>дизайн­сектора</w:t>
      </w:r>
      <w:proofErr w:type="spellEnd"/>
      <w:r w:rsidRPr="0036465B">
        <w:rPr>
          <w:rFonts w:ascii="Times New Roman" w:hAnsi="Times New Roman" w:cs="Times New Roman"/>
          <w:sz w:val="24"/>
          <w:szCs w:val="24"/>
        </w:rPr>
        <w:t xml:space="preserve"> в широком понимании дизайна как индустрии, которое включает в себя дизайн продукции, услуг и условий, и колеблется от ремесел к промышленному дизайну и использования дизайна для инноваций и создания условий для эффективного взаимодействия предприятий участников кластера, учреждений образования и науки, некоммерческих  и  общественных   организаций,   органов </w:t>
      </w:r>
      <w:r w:rsidRPr="0036465B">
        <w:rPr>
          <w:rFonts w:ascii="Times New Roman" w:hAnsi="Times New Roman" w:cs="Times New Roman"/>
          <w:sz w:val="24"/>
          <w:szCs w:val="24"/>
        </w:rPr>
        <w:lastRenderedPageBreak/>
        <w:t>государственной власти и местного самоуправления, инвесторов в интересах развития региона и обеспечения реализации совместных проектов.</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Стратегия развития кластера определяет перспективы, возможные угрозы и барьеры при создании кластера, меры государственной поддержки регионального и муниципального уровней с определением механизмов получения господдержки, а также включает мероприятия, направленные на организационное развитие Кластера северного дизайна, создание и продвижение новых подходов к дизайну, развитие системы подготовки кадров, а также совершенствование инфраструктуры кластера. Сроки реализации Программы </w:t>
      </w:r>
      <w:r w:rsidR="00A65834">
        <w:rPr>
          <w:rFonts w:ascii="Times New Roman" w:hAnsi="Times New Roman" w:cs="Times New Roman"/>
          <w:sz w:val="24"/>
          <w:szCs w:val="24"/>
        </w:rPr>
        <w:t xml:space="preserve">– </w:t>
      </w:r>
      <w:r w:rsidRPr="0036465B">
        <w:rPr>
          <w:rFonts w:ascii="Times New Roman" w:hAnsi="Times New Roman" w:cs="Times New Roman"/>
          <w:sz w:val="24"/>
          <w:szCs w:val="24"/>
        </w:rPr>
        <w:t>2018-2020 годы.</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Управление реализацией Стратегии осуществляется Центром кластерного развития Мурманской области. Контроль реализации Программы обеспечивает Министерство экономического развития Мурманской области.</w:t>
      </w:r>
    </w:p>
    <w:p w:rsidR="00FE7C20" w:rsidRPr="0036465B" w:rsidRDefault="0036465B">
      <w:pPr>
        <w:ind w:firstLine="720"/>
        <w:jc w:val="both"/>
        <w:rPr>
          <w:rFonts w:ascii="Times New Roman" w:hAnsi="Times New Roman" w:cs="Times New Roman"/>
          <w:b/>
          <w:sz w:val="24"/>
          <w:szCs w:val="24"/>
        </w:rPr>
      </w:pPr>
      <w:r w:rsidRPr="0036465B">
        <w:rPr>
          <w:rFonts w:ascii="Times New Roman" w:hAnsi="Times New Roman" w:cs="Times New Roman"/>
          <w:sz w:val="24"/>
          <w:szCs w:val="24"/>
        </w:rPr>
        <w:t>Стратегия является базовым документом, определяющим основные направления и приоритеты создания и развития Кластера северного дизайна.</w:t>
      </w:r>
    </w:p>
    <w:p w:rsidR="00FE7C20" w:rsidRPr="0036465B" w:rsidRDefault="0036465B" w:rsidP="00A65834">
      <w:pPr>
        <w:pStyle w:val="4"/>
        <w:jc w:val="center"/>
        <w:rPr>
          <w:rFonts w:ascii="Times New Roman" w:hAnsi="Times New Roman" w:cs="Times New Roman"/>
        </w:rPr>
      </w:pPr>
      <w:bookmarkStart w:id="9" w:name="_3bnqkij3uj28" w:colFirst="0" w:colLast="0"/>
      <w:bookmarkEnd w:id="9"/>
      <w:r w:rsidRPr="0036465B">
        <w:rPr>
          <w:rFonts w:ascii="Times New Roman" w:hAnsi="Times New Roman" w:cs="Times New Roman"/>
        </w:rPr>
        <w:t>1.2. Тенденции развития дизайнерской отрасли</w:t>
      </w:r>
    </w:p>
    <w:p w:rsidR="00FE7C20" w:rsidRPr="0036465B" w:rsidRDefault="0036465B" w:rsidP="00A65834">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Дизайн сегодня является одной из самых стабильных креативных индустрий с перспективами, не внушающими серьезных опасений, даже в условиях глобального кризиса. «Непотопляемость» дизайн получил благодаря тому, что на самом элементарном уровне, который и обусловливает выживание дизайна, </w:t>
      </w:r>
      <w:r w:rsidR="00A65834">
        <w:rPr>
          <w:rFonts w:ascii="Times New Roman" w:hAnsi="Times New Roman" w:cs="Times New Roman"/>
          <w:sz w:val="24"/>
          <w:szCs w:val="24"/>
        </w:rPr>
        <w:t>–</w:t>
      </w:r>
      <w:r w:rsidRPr="0036465B">
        <w:rPr>
          <w:rFonts w:ascii="Times New Roman" w:hAnsi="Times New Roman" w:cs="Times New Roman"/>
          <w:sz w:val="24"/>
          <w:szCs w:val="24"/>
        </w:rPr>
        <w:t xml:space="preserve"> современную товарную массу нужно оформлять и идентифицировать.</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С точки зрения структуры специализированный дизайн России </w:t>
      </w:r>
      <w:r w:rsidR="00A65834">
        <w:rPr>
          <w:rFonts w:ascii="Times New Roman" w:hAnsi="Times New Roman" w:cs="Times New Roman"/>
          <w:sz w:val="24"/>
          <w:szCs w:val="24"/>
        </w:rPr>
        <w:t>–</w:t>
      </w:r>
      <w:r w:rsidRPr="0036465B">
        <w:rPr>
          <w:rFonts w:ascii="Times New Roman" w:hAnsi="Times New Roman" w:cs="Times New Roman"/>
          <w:sz w:val="24"/>
          <w:szCs w:val="24"/>
        </w:rPr>
        <w:t xml:space="preserve"> это широкий спектр услуг с разной степенью качества и развития. При этом особенностью исследуемого рынка является достаточно тесная интегрированность со смежными отраслями. Следует отметить, что динамичнее развиваются два направления из четырех </w:t>
      </w:r>
      <w:r w:rsidR="00A65834">
        <w:rPr>
          <w:rFonts w:ascii="Times New Roman" w:hAnsi="Times New Roman" w:cs="Times New Roman"/>
          <w:sz w:val="24"/>
          <w:szCs w:val="24"/>
        </w:rPr>
        <w:t>–</w:t>
      </w:r>
      <w:r w:rsidRPr="0036465B">
        <w:rPr>
          <w:rFonts w:ascii="Times New Roman" w:hAnsi="Times New Roman" w:cs="Times New Roman"/>
          <w:sz w:val="24"/>
          <w:szCs w:val="24"/>
        </w:rPr>
        <w:t xml:space="preserve"> графический дизайн и оформление внутреннего интерьера. Первый вид тесно связан с развитием рекламной и полиграфической отраслей, а второй ― со строительной </w:t>
      </w:r>
      <w:proofErr w:type="gramStart"/>
      <w:r w:rsidRPr="0036465B">
        <w:rPr>
          <w:rFonts w:ascii="Times New Roman" w:hAnsi="Times New Roman" w:cs="Times New Roman"/>
          <w:sz w:val="24"/>
          <w:szCs w:val="24"/>
        </w:rPr>
        <w:t>сферой..</w:t>
      </w:r>
      <w:proofErr w:type="gramEnd"/>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В реальности производители все еще не доверяют российским художникам, и банально копируют зарубежные образцы, которые адаптируются к местным условиям штатными дизайнерами. Косность мышления и недальновидность руководителей производственных компаний, старающихся сэкономить на затратах и получить быстрый результат, тормозят развитие промышленного дизайна. Ситуация усугубляется слабой диверсификацией промышленности и низким уровнем производства товаров народного потребления, где мог бы возникнуть спрос на художественное оформление. В графическом дизайне затраты на сами услуги часто включены в стоимость конечной рекламной или полиграфической продукции.</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Принимая во внимание все большую степень интеграции России в мировую экономику через региональные (ЕАЭС) и глобальные сообщества (ВТО), национальным дизайнерам необходимо рассматривать рынок дизайна нашей страны как часть международных рынков. Необходимо учитывать мировые тенденции для правильного выбора стратегии развития и точного позиционирования. В настоящее время мировой рынок дизайна, особенно промышленного, переживает революционные изменения, связанные с ускоренным внедрением инновационных технологий в производстве.</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Очевидна тенденция обращения к дизайну на гораздо более ранних этапах разработки нового продукта ― разительный контраст по сравнению с предыдущими бизнес-моделями, </w:t>
      </w:r>
      <w:r w:rsidRPr="0036465B">
        <w:rPr>
          <w:rFonts w:ascii="Times New Roman" w:hAnsi="Times New Roman" w:cs="Times New Roman"/>
          <w:sz w:val="24"/>
          <w:szCs w:val="24"/>
        </w:rPr>
        <w:lastRenderedPageBreak/>
        <w:t>когда дизайнеру «спускали» заказ из отделов маркетинга, рекламы и технической поддержки проекта. Таким образом, формируется потребность в принципиально новом типе промышленного дизайнера ― он должен уметь синтезировать и интерпретировать многочисленную информацию и на её основе разрабатывать единую дизайн-концепцию.</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Развитие ИТ-технологий и роботизации, появление </w:t>
      </w:r>
      <w:proofErr w:type="spellStart"/>
      <w:r w:rsidRPr="0036465B">
        <w:rPr>
          <w:rFonts w:ascii="Times New Roman" w:hAnsi="Times New Roman" w:cs="Times New Roman"/>
          <w:sz w:val="24"/>
          <w:szCs w:val="24"/>
        </w:rPr>
        <w:t>нанотехнологий</w:t>
      </w:r>
      <w:proofErr w:type="spellEnd"/>
      <w:r w:rsidRPr="0036465B">
        <w:rPr>
          <w:rFonts w:ascii="Times New Roman" w:hAnsi="Times New Roman" w:cs="Times New Roman"/>
          <w:sz w:val="24"/>
          <w:szCs w:val="24"/>
        </w:rPr>
        <w:t xml:space="preserve">, за которыми последовала миниатюризация промышленных и потребительских изделий, диктуют совершенно новые подходы к дизайну, который теперь выходит на первый план, опередив технологические разработки во многих видах производства (например, в носимых гаджетах). Ужесточенные требования к </w:t>
      </w:r>
      <w:proofErr w:type="spellStart"/>
      <w:r w:rsidRPr="0036465B">
        <w:rPr>
          <w:rFonts w:ascii="Times New Roman" w:hAnsi="Times New Roman" w:cs="Times New Roman"/>
          <w:sz w:val="24"/>
          <w:szCs w:val="24"/>
        </w:rPr>
        <w:t>энергозатратам</w:t>
      </w:r>
      <w:proofErr w:type="spellEnd"/>
      <w:r w:rsidRPr="0036465B">
        <w:rPr>
          <w:rFonts w:ascii="Times New Roman" w:hAnsi="Times New Roman" w:cs="Times New Roman"/>
          <w:sz w:val="24"/>
          <w:szCs w:val="24"/>
        </w:rPr>
        <w:t xml:space="preserve"> и экологическим стандартам также оказали влияние на развитие промышленного дизайна в мире, и подтолкнули производство современных энергосберегающих и </w:t>
      </w:r>
      <w:proofErr w:type="spellStart"/>
      <w:r w:rsidRPr="0036465B">
        <w:rPr>
          <w:rFonts w:ascii="Times New Roman" w:hAnsi="Times New Roman" w:cs="Times New Roman"/>
          <w:sz w:val="24"/>
          <w:szCs w:val="24"/>
        </w:rPr>
        <w:t>экологичных</w:t>
      </w:r>
      <w:proofErr w:type="spellEnd"/>
      <w:r w:rsidRPr="0036465B">
        <w:rPr>
          <w:rFonts w:ascii="Times New Roman" w:hAnsi="Times New Roman" w:cs="Times New Roman"/>
          <w:sz w:val="24"/>
          <w:szCs w:val="24"/>
        </w:rPr>
        <w:t xml:space="preserve"> материалов, которые охотно используются при осуществлении дизайна интерьера и одежды. Наблюдается все большее использование искусственного интеллекта в дизайне, когда компьютеры проявляют определенную долю творчества при создании продукта, основываясь на множестве данных, полученных в результате опроса потребителей и производителей. К сожалению, мировые тенденции в дизайне мало затронули российский рынок, прежде всего в силу почти полного отсутствия спроса на промышленный дизайн.</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Вместе с тем рынок отечественного дизайна стремится к дальнейшей сегментации и диверсификации. Наблюдается более четкое разделение рынка по ценовым сегментам, причем динамика роста в нижнем ценовом сегменте опережает таковой в верхнем. Это связано с увеличением конкуренции среди дизайнеров более низкой квалификации и возрастающим спросом на подобные услуги у населения с более низкими доходами.</w:t>
      </w:r>
    </w:p>
    <w:p w:rsidR="00FE7C20" w:rsidRPr="0036465B" w:rsidRDefault="0036465B" w:rsidP="00A65834">
      <w:pPr>
        <w:ind w:firstLine="709"/>
        <w:jc w:val="both"/>
        <w:rPr>
          <w:rFonts w:ascii="Times New Roman" w:hAnsi="Times New Roman" w:cs="Times New Roman"/>
          <w:sz w:val="24"/>
          <w:szCs w:val="24"/>
        </w:rPr>
      </w:pPr>
      <w:r w:rsidRPr="0036465B">
        <w:rPr>
          <w:rFonts w:ascii="Times New Roman" w:hAnsi="Times New Roman" w:cs="Times New Roman"/>
          <w:sz w:val="24"/>
          <w:szCs w:val="24"/>
        </w:rPr>
        <w:t>Все больше дизайнеров стали специализироваться в специфических узких направлениях. Если раньше художник-оформитель выполнял почти все работы в процессе реализации проекта, то сейчас он стремится выполнять только определенную часть, где является экспертом. К примеру, есть дизайнеры, которые берутся только за оформление внутреннего интерьера кафе или ресторанов, а другие ― только квартиры.</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Рост строительства жилья и коммерческой недвижимости и, соответственно, необходимость в их ремонте, способствуют увеличению потребности в услугах дизайнеров внутреннего интерьера. При этом, как отмечают эксперты, спрос будет расти во всех ценовых сегментах.</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Государственные институты стали все больше внимания уделять художественному оформлению при реализации проектов и программ. Это, прежде всего, касается формы отчетностей и презентаций государственных органов, внешнего оформления в процессе участия в выставках и различных конференциях. Сейчас трудно представить какую-либо презентацию или официальный сайт без </w:t>
      </w:r>
      <w:proofErr w:type="spellStart"/>
      <w:r w:rsidRPr="0036465B">
        <w:rPr>
          <w:rFonts w:ascii="Times New Roman" w:hAnsi="Times New Roman" w:cs="Times New Roman"/>
          <w:sz w:val="24"/>
          <w:szCs w:val="24"/>
        </w:rPr>
        <w:t>инфографики</w:t>
      </w:r>
      <w:proofErr w:type="spellEnd"/>
      <w:r w:rsidRPr="0036465B">
        <w:rPr>
          <w:rFonts w:ascii="Times New Roman" w:hAnsi="Times New Roman" w:cs="Times New Roman"/>
          <w:sz w:val="24"/>
          <w:szCs w:val="24"/>
        </w:rPr>
        <w:t xml:space="preserve"> и других наглядных материалов.</w:t>
      </w:r>
    </w:p>
    <w:p w:rsidR="00FE7C20" w:rsidRPr="0036465B" w:rsidRDefault="0036465B" w:rsidP="00A65834">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Потребности государственных институтов в оформлении при проведении значимых международных мероприятий предоставляют большие возможности для развития отечественных дизайнерских компаний. </w:t>
      </w:r>
    </w:p>
    <w:p w:rsidR="00FE7C20" w:rsidRPr="0036465B" w:rsidRDefault="0036465B" w:rsidP="00A65834">
      <w:pPr>
        <w:pStyle w:val="4"/>
        <w:jc w:val="center"/>
        <w:rPr>
          <w:rFonts w:ascii="Times New Roman" w:hAnsi="Times New Roman" w:cs="Times New Roman"/>
        </w:rPr>
      </w:pPr>
      <w:bookmarkStart w:id="10" w:name="_jx9hmzkrx9xb" w:colFirst="0" w:colLast="0"/>
      <w:bookmarkEnd w:id="10"/>
      <w:r w:rsidRPr="0036465B">
        <w:rPr>
          <w:rFonts w:ascii="Times New Roman" w:hAnsi="Times New Roman" w:cs="Times New Roman"/>
        </w:rPr>
        <w:t>1.3. Стратегическая цель развития кластера</w:t>
      </w:r>
    </w:p>
    <w:p w:rsidR="00FE7C20" w:rsidRPr="0036465B" w:rsidRDefault="0036465B" w:rsidP="00A65834">
      <w:pPr>
        <w:ind w:firstLine="709"/>
        <w:jc w:val="both"/>
        <w:rPr>
          <w:rFonts w:ascii="Times New Roman" w:hAnsi="Times New Roman" w:cs="Times New Roman"/>
          <w:b/>
          <w:sz w:val="24"/>
          <w:szCs w:val="24"/>
        </w:rPr>
      </w:pPr>
      <w:r w:rsidRPr="0036465B">
        <w:rPr>
          <w:rFonts w:ascii="Times New Roman" w:hAnsi="Times New Roman" w:cs="Times New Roman"/>
          <w:sz w:val="24"/>
          <w:szCs w:val="24"/>
        </w:rPr>
        <w:t xml:space="preserve">Стратегической целью КСД является содействие использованию дизайна как стратегического инструмента для инноваций при достижении большей </w:t>
      </w:r>
      <w:r w:rsidRPr="0036465B">
        <w:rPr>
          <w:rFonts w:ascii="Times New Roman" w:hAnsi="Times New Roman" w:cs="Times New Roman"/>
          <w:sz w:val="24"/>
          <w:szCs w:val="24"/>
        </w:rPr>
        <w:lastRenderedPageBreak/>
        <w:t>конкурентоспособности и прибыльности в Мурманской области у территории, бизнеса, промышленности, государственного сектора и общества.</w:t>
      </w:r>
    </w:p>
    <w:p w:rsidR="00FE7C20" w:rsidRPr="0036465B" w:rsidRDefault="0036465B" w:rsidP="00A65834">
      <w:pPr>
        <w:pStyle w:val="5"/>
        <w:jc w:val="center"/>
        <w:rPr>
          <w:rFonts w:ascii="Times New Roman" w:hAnsi="Times New Roman" w:cs="Times New Roman"/>
          <w:sz w:val="24"/>
          <w:szCs w:val="24"/>
        </w:rPr>
      </w:pPr>
      <w:bookmarkStart w:id="11" w:name="_p1vc2ukm98vg" w:colFirst="0" w:colLast="0"/>
      <w:bookmarkEnd w:id="11"/>
      <w:r w:rsidRPr="0036465B">
        <w:rPr>
          <w:rFonts w:ascii="Times New Roman" w:hAnsi="Times New Roman" w:cs="Times New Roman"/>
          <w:sz w:val="24"/>
          <w:szCs w:val="24"/>
        </w:rPr>
        <w:t>1.3.1. Видение</w:t>
      </w:r>
    </w:p>
    <w:p w:rsidR="00FE7C20" w:rsidRPr="0036465B" w:rsidRDefault="0036465B" w:rsidP="00A65834">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К 2025 году сформировать инновационную экономику и привлекательные города на Кольском полуострове. Компании будут хорошо разбираться в том, что создавать для решения проблем быстро меняющегося мира. Они создадут новые предприятия, новые возможности, бренды, продукты и новые рабочие места. Дизайн будет их стратегическим инструментом для получения лидирующих позиций на рынках. Люди будут понимать ценность дизайна за пределами эстетики. Сообщество будет использовать дизайн и создаст более благоприятную среду для жизни, и при этом будет сформировано сильное чувство принадлежности и собственности. Услуги будут ориентированы на людей </w:t>
      </w:r>
      <w:r w:rsidR="00A65834">
        <w:rPr>
          <w:rFonts w:ascii="Times New Roman" w:hAnsi="Times New Roman" w:cs="Times New Roman"/>
          <w:sz w:val="24"/>
          <w:szCs w:val="24"/>
        </w:rPr>
        <w:t>–</w:t>
      </w:r>
      <w:r w:rsidRPr="0036465B">
        <w:rPr>
          <w:rFonts w:ascii="Times New Roman" w:hAnsi="Times New Roman" w:cs="Times New Roman"/>
          <w:sz w:val="24"/>
          <w:szCs w:val="24"/>
        </w:rPr>
        <w:t xml:space="preserve"> лучшая практика для всех. Дизайн поднимет на новый уровень регион и будет способствовать идентичности. Мурманская область станет не только уникальным, но и привлекательным местом для приема гостей. </w:t>
      </w:r>
    </w:p>
    <w:p w:rsidR="00FE7C20" w:rsidRPr="0036465B" w:rsidRDefault="0036465B" w:rsidP="00A65834">
      <w:pPr>
        <w:pStyle w:val="5"/>
        <w:jc w:val="center"/>
        <w:rPr>
          <w:rFonts w:ascii="Times New Roman" w:hAnsi="Times New Roman" w:cs="Times New Roman"/>
          <w:sz w:val="24"/>
          <w:szCs w:val="24"/>
        </w:rPr>
      </w:pPr>
      <w:bookmarkStart w:id="12" w:name="_zhbgrn91qm2r" w:colFirst="0" w:colLast="0"/>
      <w:bookmarkEnd w:id="12"/>
      <w:r w:rsidRPr="0036465B">
        <w:rPr>
          <w:rFonts w:ascii="Times New Roman" w:hAnsi="Times New Roman" w:cs="Times New Roman"/>
          <w:sz w:val="24"/>
          <w:szCs w:val="24"/>
        </w:rPr>
        <w:t>1.3.2. Достижения</w:t>
      </w:r>
    </w:p>
    <w:p w:rsidR="00FE7C20" w:rsidRPr="0036465B" w:rsidRDefault="0036465B" w:rsidP="00A65834">
      <w:pPr>
        <w:ind w:firstLine="709"/>
        <w:rPr>
          <w:rFonts w:ascii="Times New Roman" w:hAnsi="Times New Roman" w:cs="Times New Roman"/>
          <w:sz w:val="24"/>
          <w:szCs w:val="24"/>
        </w:rPr>
      </w:pPr>
      <w:r w:rsidRPr="0036465B">
        <w:rPr>
          <w:rFonts w:ascii="Times New Roman" w:hAnsi="Times New Roman" w:cs="Times New Roman"/>
          <w:sz w:val="24"/>
          <w:szCs w:val="24"/>
        </w:rPr>
        <w:t>При реализации данного видения будут достигнуты два основных результата:</w:t>
      </w:r>
    </w:p>
    <w:p w:rsidR="00FE7C20" w:rsidRPr="0036465B" w:rsidRDefault="0036465B" w:rsidP="00A65834">
      <w:pPr>
        <w:numPr>
          <w:ilvl w:val="0"/>
          <w:numId w:val="23"/>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Создана инновационная экономика (рабочие места для специалистов не только из Мурманской области, устойчивая работа инновационных компаний, новые рынки сбыта для продуктов с высокой добавочной стоимостью);</w:t>
      </w:r>
    </w:p>
    <w:p w:rsidR="00FE7C20" w:rsidRPr="0036465B" w:rsidRDefault="0036465B" w:rsidP="00A65834">
      <w:pPr>
        <w:numPr>
          <w:ilvl w:val="0"/>
          <w:numId w:val="23"/>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Сформирована в регионе комфортная среда для жизни и работы (качественная инфраструктура, вовлеченные сообщества, услуги ориентированные на потребности и интересы людей).  </w:t>
      </w:r>
    </w:p>
    <w:p w:rsidR="00FE7C20" w:rsidRPr="0036465B" w:rsidRDefault="0036465B" w:rsidP="00AE416B">
      <w:pPr>
        <w:pStyle w:val="5"/>
        <w:jc w:val="center"/>
        <w:rPr>
          <w:rFonts w:ascii="Times New Roman" w:hAnsi="Times New Roman" w:cs="Times New Roman"/>
          <w:sz w:val="24"/>
          <w:szCs w:val="24"/>
        </w:rPr>
      </w:pPr>
      <w:bookmarkStart w:id="13" w:name="_lir6fcw1f520" w:colFirst="0" w:colLast="0"/>
      <w:bookmarkEnd w:id="13"/>
      <w:r w:rsidRPr="0036465B">
        <w:rPr>
          <w:rFonts w:ascii="Times New Roman" w:hAnsi="Times New Roman" w:cs="Times New Roman"/>
          <w:sz w:val="24"/>
          <w:szCs w:val="24"/>
        </w:rPr>
        <w:t>1.3.3. Роль дизайна в реализации этого видения</w:t>
      </w:r>
    </w:p>
    <w:p w:rsidR="00FE7C20" w:rsidRPr="0036465B" w:rsidRDefault="0036465B" w:rsidP="00AE416B">
      <w:pPr>
        <w:numPr>
          <w:ilvl w:val="0"/>
          <w:numId w:val="46"/>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Ключевая движущая сила инноваций и создание ценности для бизнеса и экономики;</w:t>
      </w:r>
    </w:p>
    <w:p w:rsidR="00FE7C20" w:rsidRPr="0036465B" w:rsidRDefault="0036465B" w:rsidP="00AE416B">
      <w:pPr>
        <w:numPr>
          <w:ilvl w:val="0"/>
          <w:numId w:val="46"/>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Эффективный подход в решение сложных социальных проблем;</w:t>
      </w:r>
    </w:p>
    <w:p w:rsidR="00FE7C20" w:rsidRPr="0036465B" w:rsidRDefault="0036465B" w:rsidP="00AE416B">
      <w:pPr>
        <w:numPr>
          <w:ilvl w:val="0"/>
          <w:numId w:val="46"/>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Содействие местной идентичности и региональному </w:t>
      </w:r>
      <w:proofErr w:type="spellStart"/>
      <w:r w:rsidRPr="0036465B">
        <w:rPr>
          <w:rFonts w:ascii="Times New Roman" w:hAnsi="Times New Roman" w:cs="Times New Roman"/>
          <w:sz w:val="24"/>
          <w:szCs w:val="24"/>
        </w:rPr>
        <w:t>брендингу</w:t>
      </w:r>
      <w:proofErr w:type="spellEnd"/>
      <w:r w:rsidRPr="0036465B">
        <w:rPr>
          <w:rFonts w:ascii="Times New Roman" w:hAnsi="Times New Roman" w:cs="Times New Roman"/>
          <w:sz w:val="24"/>
          <w:szCs w:val="24"/>
        </w:rPr>
        <w:t>.</w:t>
      </w:r>
    </w:p>
    <w:p w:rsidR="00FE7C20" w:rsidRPr="0036465B" w:rsidRDefault="0036465B" w:rsidP="00AE416B">
      <w:pPr>
        <w:pStyle w:val="5"/>
        <w:jc w:val="center"/>
        <w:rPr>
          <w:rFonts w:ascii="Times New Roman" w:hAnsi="Times New Roman" w:cs="Times New Roman"/>
          <w:sz w:val="24"/>
          <w:szCs w:val="24"/>
        </w:rPr>
      </w:pPr>
      <w:bookmarkStart w:id="14" w:name="_jhmrh0ikutrz" w:colFirst="0" w:colLast="0"/>
      <w:bookmarkEnd w:id="14"/>
      <w:r w:rsidRPr="0036465B">
        <w:rPr>
          <w:rFonts w:ascii="Times New Roman" w:hAnsi="Times New Roman" w:cs="Times New Roman"/>
          <w:sz w:val="24"/>
          <w:szCs w:val="24"/>
        </w:rPr>
        <w:t>1.3.4. Стратегические направления</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развить</w:t>
      </w:r>
      <w:proofErr w:type="gramEnd"/>
      <w:r w:rsidRPr="0036465B">
        <w:rPr>
          <w:rFonts w:ascii="Times New Roman" w:hAnsi="Times New Roman" w:cs="Times New Roman"/>
          <w:sz w:val="24"/>
          <w:szCs w:val="24"/>
        </w:rPr>
        <w:t xml:space="preserve"> дизайн в качестве региональной компетенции, чтобы подготовить специалистов </w:t>
      </w:r>
      <w:proofErr w:type="spellStart"/>
      <w:r w:rsidRPr="0036465B">
        <w:rPr>
          <w:rFonts w:ascii="Times New Roman" w:hAnsi="Times New Roman" w:cs="Times New Roman"/>
          <w:sz w:val="24"/>
          <w:szCs w:val="24"/>
        </w:rPr>
        <w:t>мультидисциплинарного</w:t>
      </w:r>
      <w:proofErr w:type="spellEnd"/>
      <w:r w:rsidRPr="0036465B">
        <w:rPr>
          <w:rFonts w:ascii="Times New Roman" w:hAnsi="Times New Roman" w:cs="Times New Roman"/>
          <w:sz w:val="24"/>
          <w:szCs w:val="24"/>
        </w:rPr>
        <w:t xml:space="preserve"> дизайна;</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расширить</w:t>
      </w:r>
      <w:proofErr w:type="gramEnd"/>
      <w:r w:rsidRPr="0036465B">
        <w:rPr>
          <w:rFonts w:ascii="Times New Roman" w:hAnsi="Times New Roman" w:cs="Times New Roman"/>
          <w:sz w:val="24"/>
          <w:szCs w:val="24"/>
        </w:rPr>
        <w:t xml:space="preserve"> роль дизайна на предприятиях и в государственном секторе;</w:t>
      </w:r>
    </w:p>
    <w:p w:rsidR="00FE7C20" w:rsidRPr="0036465B" w:rsidRDefault="0036465B" w:rsidP="00AE416B">
      <w:pPr>
        <w:numPr>
          <w:ilvl w:val="0"/>
          <w:numId w:val="102"/>
        </w:numPr>
        <w:ind w:left="0" w:firstLine="709"/>
        <w:jc w:val="both"/>
        <w:rPr>
          <w:rFonts w:ascii="Times New Roman" w:hAnsi="Times New Roman" w:cs="Times New Roman"/>
          <w:sz w:val="24"/>
          <w:szCs w:val="24"/>
        </w:rPr>
      </w:pPr>
      <w:proofErr w:type="gramStart"/>
      <w:r w:rsidRPr="0036465B">
        <w:rPr>
          <w:rFonts w:ascii="Times New Roman" w:hAnsi="Times New Roman" w:cs="Times New Roman"/>
          <w:sz w:val="24"/>
          <w:szCs w:val="24"/>
        </w:rPr>
        <w:t>расширить</w:t>
      </w:r>
      <w:proofErr w:type="gramEnd"/>
      <w:r w:rsidRPr="0036465B">
        <w:rPr>
          <w:rFonts w:ascii="Times New Roman" w:hAnsi="Times New Roman" w:cs="Times New Roman"/>
          <w:sz w:val="24"/>
          <w:szCs w:val="24"/>
        </w:rPr>
        <w:t xml:space="preserve"> возможности в создании инновационных продуктов и брендов, повышение конкурентоспособности организаций-участников;</w:t>
      </w:r>
    </w:p>
    <w:p w:rsidR="00FE7C20" w:rsidRPr="0036465B" w:rsidRDefault="0036465B" w:rsidP="00AE416B">
      <w:pPr>
        <w:numPr>
          <w:ilvl w:val="0"/>
          <w:numId w:val="102"/>
        </w:numPr>
        <w:ind w:left="0" w:firstLine="709"/>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приблизить</w:t>
      </w:r>
      <w:proofErr w:type="gramEnd"/>
      <w:r w:rsidRPr="0036465B">
        <w:rPr>
          <w:rFonts w:ascii="Times New Roman" w:hAnsi="Times New Roman" w:cs="Times New Roman"/>
          <w:sz w:val="24"/>
          <w:szCs w:val="24"/>
        </w:rPr>
        <w:t xml:space="preserve"> дизайн к людям и сообществам в Мурманской области, помогая решать их задачи и вызовы;</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укрепить</w:t>
      </w:r>
      <w:proofErr w:type="gramEnd"/>
      <w:r w:rsidRPr="0036465B">
        <w:rPr>
          <w:rFonts w:ascii="Times New Roman" w:hAnsi="Times New Roman" w:cs="Times New Roman"/>
          <w:sz w:val="24"/>
          <w:szCs w:val="24"/>
        </w:rPr>
        <w:t xml:space="preserve"> бренд КСД и его участников в регионе и за его пределами.</w:t>
      </w:r>
      <w:r w:rsidRPr="0036465B">
        <w:rPr>
          <w:rFonts w:ascii="Times New Roman" w:hAnsi="Times New Roman" w:cs="Times New Roman"/>
          <w:sz w:val="24"/>
          <w:szCs w:val="24"/>
        </w:rPr>
        <w:tab/>
      </w:r>
    </w:p>
    <w:p w:rsidR="00FE7C20" w:rsidRPr="0036465B" w:rsidRDefault="0036465B" w:rsidP="00AE416B">
      <w:pPr>
        <w:pStyle w:val="4"/>
        <w:jc w:val="center"/>
        <w:rPr>
          <w:rFonts w:ascii="Times New Roman" w:hAnsi="Times New Roman" w:cs="Times New Roman"/>
        </w:rPr>
      </w:pPr>
      <w:bookmarkStart w:id="15" w:name="_chlxuluol2i4" w:colFirst="0" w:colLast="0"/>
      <w:bookmarkEnd w:id="15"/>
      <w:r w:rsidRPr="0036465B">
        <w:rPr>
          <w:rFonts w:ascii="Times New Roman" w:hAnsi="Times New Roman" w:cs="Times New Roman"/>
        </w:rPr>
        <w:t>1.4. Задачи, направленные на достижение цели развития кластера</w:t>
      </w:r>
    </w:p>
    <w:p w:rsidR="00FE7C20" w:rsidRPr="0036465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Для достижения стратегической цели предполагается решить следующие задачи:</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Сформировать организационно-хозяйственный механизм функционирования КСД;</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lastRenderedPageBreak/>
        <w:t>Определить точки роста объемов производства товаров и услуг, в том числе на перспективу;</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Выявить возможности и рекомендации организаций-участников КСД;</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Создать новую ценность — конкурентоспособность и улучшение качества жизни для людей;</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Укрепить отношений с существующими клиентами и поиск новых заказчиков;</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Предпочтение и поддержка инновационной деятельности в дизайн сфере;</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Активизация работы с международными </w:t>
      </w:r>
      <w:proofErr w:type="spellStart"/>
      <w:r w:rsidRPr="0036465B">
        <w:rPr>
          <w:rFonts w:ascii="Times New Roman" w:hAnsi="Times New Roman" w:cs="Times New Roman"/>
          <w:sz w:val="24"/>
          <w:szCs w:val="24"/>
        </w:rPr>
        <w:t>вендорами</w:t>
      </w:r>
      <w:proofErr w:type="spellEnd"/>
      <w:r w:rsidRPr="0036465B">
        <w:rPr>
          <w:rFonts w:ascii="Times New Roman" w:hAnsi="Times New Roman" w:cs="Times New Roman"/>
          <w:sz w:val="24"/>
          <w:szCs w:val="24"/>
        </w:rPr>
        <w:t>;</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Принятие стратегии «Лидерство по клиенту» — «Дизайн Супермаркет»;</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Разработка программы развития по усилению конкурентных преимуществ;</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Создание условий для интеграции государственных и негосударственных организаций которые хранят, производят, тиражируют и транслируют творческие продукты путем разработки системы мер, способствующих их взаимодействию и эффективному развитию;</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Оказание содействия </w:t>
      </w:r>
      <w:proofErr w:type="spellStart"/>
      <w:r w:rsidRPr="0036465B">
        <w:rPr>
          <w:rFonts w:ascii="Times New Roman" w:hAnsi="Times New Roman" w:cs="Times New Roman"/>
          <w:sz w:val="24"/>
          <w:szCs w:val="24"/>
        </w:rPr>
        <w:t>организациям­участникам</w:t>
      </w:r>
      <w:proofErr w:type="spellEnd"/>
      <w:r w:rsidRPr="0036465B">
        <w:rPr>
          <w:rFonts w:ascii="Times New Roman" w:hAnsi="Times New Roman" w:cs="Times New Roman"/>
          <w:sz w:val="24"/>
          <w:szCs w:val="24"/>
        </w:rPr>
        <w:t xml:space="preserve"> во входе на рынок новых продуктов, развитии кооперации организаций ­участников, организация совместного маркетинга;</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Организация </w:t>
      </w:r>
      <w:proofErr w:type="spellStart"/>
      <w:r w:rsidRPr="0036465B">
        <w:rPr>
          <w:rFonts w:ascii="Times New Roman" w:hAnsi="Times New Roman" w:cs="Times New Roman"/>
          <w:sz w:val="24"/>
          <w:szCs w:val="24"/>
        </w:rPr>
        <w:t>выставочно</w:t>
      </w:r>
      <w:proofErr w:type="spellEnd"/>
      <w:r w:rsidRPr="0036465B">
        <w:rPr>
          <w:rFonts w:ascii="Times New Roman" w:hAnsi="Times New Roman" w:cs="Times New Roman"/>
          <w:sz w:val="24"/>
          <w:szCs w:val="24"/>
        </w:rPr>
        <w:t>-ярмарочных мероприятий в сфере интересов организаций участников;</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Проведение информационных кампаний в СМИ по освещению деятельности кластера и перспектив его развития;</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Выявление и распространение передового опыта культурных кластеров;</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Привлечение субъектов малого и среднего предпринимательства в сфере дизайна к использованию региональной системы государственной поддержки (гранты, субсидии и </w:t>
      </w:r>
      <w:proofErr w:type="gramStart"/>
      <w:r w:rsidRPr="0036465B">
        <w:rPr>
          <w:rFonts w:ascii="Times New Roman" w:hAnsi="Times New Roman" w:cs="Times New Roman"/>
          <w:sz w:val="24"/>
          <w:szCs w:val="24"/>
        </w:rPr>
        <w:t>т.д.);</w:t>
      </w:r>
      <w:proofErr w:type="gramEnd"/>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Создать диалоговую площадку для творческих деятелей и предпринимателей;</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Проведение маркетинговых исследований на различных рынках, связанных с продвижением продукции кластера;</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Организация интеграции дизайна и производства;</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Организация защиты интеллектуальной собственности;</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Организация сокращения расходов (бухгалтерия, менеджмент, аренда и </w:t>
      </w:r>
      <w:proofErr w:type="gramStart"/>
      <w:r w:rsidRPr="0036465B">
        <w:rPr>
          <w:rFonts w:ascii="Times New Roman" w:hAnsi="Times New Roman" w:cs="Times New Roman"/>
          <w:sz w:val="24"/>
          <w:szCs w:val="24"/>
        </w:rPr>
        <w:t>т</w:t>
      </w:r>
      <w:r w:rsidR="00AE416B">
        <w:rPr>
          <w:rFonts w:ascii="Times New Roman" w:hAnsi="Times New Roman" w:cs="Times New Roman"/>
          <w:sz w:val="24"/>
          <w:szCs w:val="24"/>
        </w:rPr>
        <w:t>.</w:t>
      </w:r>
      <w:r w:rsidRPr="0036465B">
        <w:rPr>
          <w:rFonts w:ascii="Times New Roman" w:hAnsi="Times New Roman" w:cs="Times New Roman"/>
          <w:sz w:val="24"/>
          <w:szCs w:val="24"/>
        </w:rPr>
        <w:t>д.);</w:t>
      </w:r>
      <w:proofErr w:type="gramEnd"/>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Организация корпоративных продаж;</w:t>
      </w:r>
    </w:p>
    <w:p w:rsidR="00FE7C20" w:rsidRPr="0036465B" w:rsidRDefault="0036465B" w:rsidP="00AE416B">
      <w:pPr>
        <w:numPr>
          <w:ilvl w:val="0"/>
          <w:numId w:val="10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Облегчение общения и организация обмена идеями.</w:t>
      </w:r>
    </w:p>
    <w:p w:rsidR="00FE7C20" w:rsidRPr="0036465B" w:rsidRDefault="00FE7C20">
      <w:pPr>
        <w:jc w:val="both"/>
        <w:rPr>
          <w:rFonts w:ascii="Times New Roman" w:hAnsi="Times New Roman" w:cs="Times New Roman"/>
          <w:sz w:val="24"/>
          <w:szCs w:val="24"/>
        </w:rPr>
      </w:pPr>
    </w:p>
    <w:p w:rsidR="00FE7C20" w:rsidRPr="0036465B" w:rsidRDefault="0036465B" w:rsidP="00AE416B">
      <w:pPr>
        <w:jc w:val="center"/>
        <w:rPr>
          <w:rFonts w:ascii="Times New Roman" w:hAnsi="Times New Roman" w:cs="Times New Roman"/>
          <w:b/>
          <w:sz w:val="24"/>
          <w:szCs w:val="24"/>
        </w:rPr>
      </w:pPr>
      <w:r w:rsidRPr="0036465B">
        <w:rPr>
          <w:rFonts w:ascii="Times New Roman" w:hAnsi="Times New Roman" w:cs="Times New Roman"/>
          <w:b/>
          <w:sz w:val="24"/>
          <w:szCs w:val="24"/>
        </w:rPr>
        <w:t>Таблица — Цели и задачи создания и развития КСД</w:t>
      </w: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6210"/>
      </w:tblGrid>
      <w:tr w:rsidR="00FE7C20" w:rsidRPr="0036465B">
        <w:tc>
          <w:tcPr>
            <w:tcW w:w="3150"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FE7C20" w:rsidRPr="0036465B" w:rsidRDefault="0036465B">
            <w:pPr>
              <w:widowControl w:val="0"/>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Цель</w:t>
            </w:r>
          </w:p>
        </w:tc>
        <w:tc>
          <w:tcPr>
            <w:tcW w:w="6210"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FE7C20" w:rsidRPr="0036465B" w:rsidRDefault="0036465B">
            <w:pPr>
              <w:widowControl w:val="0"/>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Задача</w:t>
            </w:r>
          </w:p>
        </w:tc>
      </w:tr>
      <w:tr w:rsidR="00FE7C20" w:rsidRPr="0036465B">
        <w:tc>
          <w:tcPr>
            <w:tcW w:w="31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Обеспечение населения продукцией по рациональным нормам и доступным ценам, имеющим экономическое обоснование</w:t>
            </w:r>
          </w:p>
        </w:tc>
        <w:tc>
          <w:tcPr>
            <w:tcW w:w="62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стимулирование роста производства товаров высокого качества на основе использования современных технологий;</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техническое перевооружение, модернизация и развитие инновационных технологий в промышленном производстве;</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расширение ассортимента и повышение качества продукции на региональном рынке и за его пределами.</w:t>
            </w:r>
          </w:p>
        </w:tc>
      </w:tr>
      <w:tr w:rsidR="00FE7C20" w:rsidRPr="0036465B">
        <w:tc>
          <w:tcPr>
            <w:tcW w:w="315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 xml:space="preserve">Рост конкурентоспособности дизайн продукции и инновационных технологий на внутреннем и внешнем рынках производителей </w:t>
            </w:r>
          </w:p>
        </w:tc>
        <w:tc>
          <w:tcPr>
            <w:tcW w:w="621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обеспечение организации кредитной поддержки и инвестиционных потоков в производственную деятельность дизайн-отрасли;</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поддержка и стимулирование инновационной работы;</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развитие и модернизация инфраструктуры отрасли производства и инноваций;</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стимулирование инновационного развития Мурманской области</w:t>
            </w:r>
          </w:p>
        </w:tc>
      </w:tr>
      <w:tr w:rsidR="00FE7C20" w:rsidRPr="0036465B">
        <w:tc>
          <w:tcPr>
            <w:tcW w:w="31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Рост финансовой устойчивости и</w:t>
            </w:r>
          </w:p>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рентабельности</w:t>
            </w:r>
            <w:proofErr w:type="gramEnd"/>
            <w:r w:rsidRPr="0036465B">
              <w:rPr>
                <w:rFonts w:ascii="Times New Roman" w:hAnsi="Times New Roman" w:cs="Times New Roman"/>
                <w:sz w:val="24"/>
                <w:szCs w:val="24"/>
              </w:rPr>
              <w:t xml:space="preserve"> предприятий дизайнерской отрасли Мурманской области</w:t>
            </w:r>
          </w:p>
        </w:tc>
        <w:tc>
          <w:tcPr>
            <w:tcW w:w="62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развитие рынков дизайна и инноваций;</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формирование системы мероприятий по осуществлению государственной поддержки предприятий-участников КСД;</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повышение “товарности” продукции и оказываемых услуг, на основе проведения маркетинговых исследований рынков сбыта;</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поддержка и развитие инфраструктуры предприятий;</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обеспечение кадровой поддержки, подготовка высококвалифицированных специалистов для дизайнерской отрасли.</w:t>
            </w:r>
          </w:p>
        </w:tc>
      </w:tr>
      <w:tr w:rsidR="00FE7C20" w:rsidRPr="0036465B">
        <w:tc>
          <w:tcPr>
            <w:tcW w:w="315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Обеспечение устойчивого</w:t>
            </w:r>
          </w:p>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развития</w:t>
            </w:r>
            <w:proofErr w:type="gramEnd"/>
            <w:r w:rsidRPr="0036465B">
              <w:rPr>
                <w:rFonts w:ascii="Times New Roman" w:hAnsi="Times New Roman" w:cs="Times New Roman"/>
                <w:sz w:val="24"/>
                <w:szCs w:val="24"/>
              </w:rPr>
              <w:t xml:space="preserve"> территорий</w:t>
            </w:r>
          </w:p>
        </w:tc>
        <w:tc>
          <w:tcPr>
            <w:tcW w:w="621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оказание поддержки малым и средним предприятиям;</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снижение уровня безработицы за счет сохранения существующих и организации новых рабочих мест;</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повышение качества и уровня жизни населения городов области.</w:t>
            </w:r>
          </w:p>
        </w:tc>
      </w:tr>
    </w:tbl>
    <w:p w:rsidR="00FE7C20" w:rsidRPr="0036465B" w:rsidRDefault="00FE7C20">
      <w:pPr>
        <w:jc w:val="both"/>
        <w:rPr>
          <w:rFonts w:ascii="Times New Roman" w:hAnsi="Times New Roman" w:cs="Times New Roman"/>
          <w:sz w:val="24"/>
          <w:szCs w:val="24"/>
        </w:rPr>
      </w:pPr>
    </w:p>
    <w:p w:rsidR="00FE7C20" w:rsidRPr="0036465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Для достижения указанных целей и решения сопутствующих задач необходимо создание инфраструктуры международного уровня, которая способствовала бы притяжению талантливых детей, студентов и лидеров, их закреплению и удержанию для профессионального роста, создания ими новых продуктов и услуг. </w:t>
      </w:r>
    </w:p>
    <w:p w:rsidR="00FE7C20" w:rsidRPr="0036465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Кроме того, необходимо сформировать максимально комфортные условия для работы и жизни на территории, чтобы конкурировать как с российскими и международными «центрами творческих индустрий», так и с появляющимися новыми кластерами, где правительства этих территорий предлагают максимально выгодные условия для создания научных центров, привлечения высокотехнологичного бизнеса и творческих индустрий.</w:t>
      </w:r>
    </w:p>
    <w:p w:rsidR="00FE7C20" w:rsidRPr="0036465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В результате выполнения поставленных задач развития КСД возможно достичь </w:t>
      </w:r>
      <w:r w:rsidRPr="0036465B">
        <w:rPr>
          <w:rFonts w:ascii="Times New Roman" w:hAnsi="Times New Roman" w:cs="Times New Roman"/>
          <w:sz w:val="24"/>
          <w:szCs w:val="24"/>
          <w:highlight w:val="white"/>
        </w:rPr>
        <w:t xml:space="preserve">определенного </w:t>
      </w:r>
      <w:r w:rsidRPr="0036465B">
        <w:rPr>
          <w:rFonts w:ascii="Times New Roman" w:hAnsi="Times New Roman" w:cs="Times New Roman"/>
          <w:sz w:val="24"/>
          <w:szCs w:val="24"/>
        </w:rPr>
        <w:t>эффекта:</w:t>
      </w:r>
    </w:p>
    <w:p w:rsidR="00FE7C20" w:rsidRPr="0036465B" w:rsidRDefault="0036465B" w:rsidP="00AE416B">
      <w:pPr>
        <w:numPr>
          <w:ilvl w:val="0"/>
          <w:numId w:val="5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повысить</w:t>
      </w:r>
      <w:proofErr w:type="gramEnd"/>
      <w:r w:rsidRPr="0036465B">
        <w:rPr>
          <w:rFonts w:ascii="Times New Roman" w:hAnsi="Times New Roman" w:cs="Times New Roman"/>
          <w:sz w:val="24"/>
          <w:szCs w:val="24"/>
        </w:rPr>
        <w:t xml:space="preserve"> доходы областного бюджета;</w:t>
      </w:r>
    </w:p>
    <w:p w:rsidR="00FE7C20" w:rsidRPr="0036465B" w:rsidRDefault="0036465B" w:rsidP="00AE416B">
      <w:pPr>
        <w:numPr>
          <w:ilvl w:val="0"/>
          <w:numId w:val="5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увеличить</w:t>
      </w:r>
      <w:proofErr w:type="gramEnd"/>
      <w:r w:rsidRPr="0036465B">
        <w:rPr>
          <w:rFonts w:ascii="Times New Roman" w:hAnsi="Times New Roman" w:cs="Times New Roman"/>
          <w:sz w:val="24"/>
          <w:szCs w:val="24"/>
        </w:rPr>
        <w:t xml:space="preserve"> объемы производства продукции предприятий области;</w:t>
      </w:r>
    </w:p>
    <w:p w:rsidR="00FE7C20" w:rsidRPr="0036465B" w:rsidRDefault="0036465B" w:rsidP="00AE416B">
      <w:pPr>
        <w:numPr>
          <w:ilvl w:val="0"/>
          <w:numId w:val="5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обеспечить</w:t>
      </w:r>
      <w:proofErr w:type="gramEnd"/>
      <w:r w:rsidRPr="0036465B">
        <w:rPr>
          <w:rFonts w:ascii="Times New Roman" w:hAnsi="Times New Roman" w:cs="Times New Roman"/>
          <w:sz w:val="24"/>
          <w:szCs w:val="24"/>
        </w:rPr>
        <w:t xml:space="preserve"> рост конкурентоспособности компаний;</w:t>
      </w:r>
    </w:p>
    <w:p w:rsidR="00FE7C20" w:rsidRPr="0036465B" w:rsidRDefault="0036465B" w:rsidP="00AE416B">
      <w:pPr>
        <w:numPr>
          <w:ilvl w:val="0"/>
          <w:numId w:val="5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повысить</w:t>
      </w:r>
      <w:proofErr w:type="gramEnd"/>
      <w:r w:rsidRPr="0036465B">
        <w:rPr>
          <w:rFonts w:ascii="Times New Roman" w:hAnsi="Times New Roman" w:cs="Times New Roman"/>
          <w:sz w:val="24"/>
          <w:szCs w:val="24"/>
        </w:rPr>
        <w:t xml:space="preserve"> уровень занятости населения и благосостояния жителей;</w:t>
      </w:r>
    </w:p>
    <w:p w:rsidR="00FE7C20" w:rsidRPr="0036465B" w:rsidRDefault="0036465B" w:rsidP="00AE416B">
      <w:pPr>
        <w:numPr>
          <w:ilvl w:val="0"/>
          <w:numId w:val="5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способствовать</w:t>
      </w:r>
      <w:proofErr w:type="gramEnd"/>
      <w:r w:rsidRPr="0036465B">
        <w:rPr>
          <w:rFonts w:ascii="Times New Roman" w:hAnsi="Times New Roman" w:cs="Times New Roman"/>
          <w:sz w:val="24"/>
          <w:szCs w:val="24"/>
        </w:rPr>
        <w:t xml:space="preserve"> через развитие кластера эффективному развитию других отраслей экономики области и благоустройства городов.</w:t>
      </w:r>
    </w:p>
    <w:p w:rsidR="00FE7C20" w:rsidRPr="0036465B" w:rsidRDefault="00FE7C20">
      <w:pPr>
        <w:jc w:val="both"/>
        <w:rPr>
          <w:rFonts w:ascii="Times New Roman" w:hAnsi="Times New Roman" w:cs="Times New Roman"/>
          <w:sz w:val="24"/>
          <w:szCs w:val="24"/>
        </w:rPr>
      </w:pPr>
    </w:p>
    <w:p w:rsidR="00FE7C20" w:rsidRPr="0036465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lastRenderedPageBreak/>
        <w:t>Конечным результатом этой деятельности должно стать появление и увеличение количества компаний, выпускающих дизайн-продукты мирового уровня для российского и международного рынков.</w:t>
      </w:r>
    </w:p>
    <w:p w:rsidR="00FE7C20" w:rsidRPr="0036465B" w:rsidRDefault="0036465B" w:rsidP="00AE416B">
      <w:pPr>
        <w:pStyle w:val="4"/>
        <w:jc w:val="center"/>
        <w:rPr>
          <w:rFonts w:ascii="Times New Roman" w:hAnsi="Times New Roman" w:cs="Times New Roman"/>
        </w:rPr>
      </w:pPr>
      <w:bookmarkStart w:id="16" w:name="_tgziyqbzmcpk" w:colFirst="0" w:colLast="0"/>
      <w:bookmarkEnd w:id="16"/>
      <w:r w:rsidRPr="0036465B">
        <w:rPr>
          <w:rFonts w:ascii="Times New Roman" w:hAnsi="Times New Roman" w:cs="Times New Roman"/>
        </w:rPr>
        <w:t>1.5. Значения ключевых показателей эффективности развития кластера в состоянии до и после реализации стратегии кластера</w:t>
      </w:r>
    </w:p>
    <w:p w:rsidR="00FE7C20" w:rsidRPr="0036465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Ключевые показатели эффективности развития КСД должны достигнуть к 2020 г. </w:t>
      </w:r>
      <w:r w:rsidRPr="0036465B">
        <w:rPr>
          <w:rFonts w:ascii="Times New Roman" w:hAnsi="Times New Roman" w:cs="Times New Roman"/>
          <w:sz w:val="24"/>
          <w:szCs w:val="24"/>
          <w:highlight w:val="white"/>
        </w:rPr>
        <w:t xml:space="preserve">следующих </w:t>
      </w:r>
      <w:r w:rsidRPr="0036465B">
        <w:rPr>
          <w:rFonts w:ascii="Times New Roman" w:hAnsi="Times New Roman" w:cs="Times New Roman"/>
          <w:sz w:val="24"/>
          <w:szCs w:val="24"/>
        </w:rPr>
        <w:t>уровней:</w:t>
      </w:r>
    </w:p>
    <w:p w:rsidR="00FE7C20" w:rsidRPr="0036465B" w:rsidRDefault="0036465B" w:rsidP="00AE416B">
      <w:pPr>
        <w:numPr>
          <w:ilvl w:val="0"/>
          <w:numId w:val="10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увеличение</w:t>
      </w:r>
      <w:proofErr w:type="gramEnd"/>
      <w:r w:rsidRPr="0036465B">
        <w:rPr>
          <w:rFonts w:ascii="Times New Roman" w:hAnsi="Times New Roman" w:cs="Times New Roman"/>
          <w:sz w:val="24"/>
          <w:szCs w:val="24"/>
        </w:rPr>
        <w:t xml:space="preserve"> объемов производства в ключевых предприятиях КСД в 1,3 раза, в том числе увеличить долю производимой в Мурманской области продукции и услуг дизайн отрасли с 9% до 35%;</w:t>
      </w:r>
    </w:p>
    <w:p w:rsidR="00FE7C20" w:rsidRPr="0036465B" w:rsidRDefault="0036465B" w:rsidP="00AE416B">
      <w:pPr>
        <w:numPr>
          <w:ilvl w:val="0"/>
          <w:numId w:val="10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увеличение</w:t>
      </w:r>
      <w:proofErr w:type="gramEnd"/>
      <w:r w:rsidRPr="0036465B">
        <w:rPr>
          <w:rFonts w:ascii="Times New Roman" w:hAnsi="Times New Roman" w:cs="Times New Roman"/>
          <w:sz w:val="24"/>
          <w:szCs w:val="24"/>
        </w:rPr>
        <w:t xml:space="preserve"> количества активов предприятий в 1,6 раза и продуктивности </w:t>
      </w:r>
      <w:r w:rsidR="00AE416B">
        <w:rPr>
          <w:rFonts w:ascii="Times New Roman" w:hAnsi="Times New Roman" w:cs="Times New Roman"/>
          <w:sz w:val="24"/>
          <w:szCs w:val="24"/>
        </w:rPr>
        <w:t xml:space="preserve">– </w:t>
      </w:r>
      <w:r w:rsidRPr="0036465B">
        <w:rPr>
          <w:rFonts w:ascii="Times New Roman" w:hAnsi="Times New Roman" w:cs="Times New Roman"/>
          <w:sz w:val="24"/>
          <w:szCs w:val="24"/>
        </w:rPr>
        <w:t>в 1,2 раза;</w:t>
      </w:r>
    </w:p>
    <w:p w:rsidR="00FE7C20" w:rsidRPr="0036465B" w:rsidRDefault="0036465B" w:rsidP="00AE416B">
      <w:pPr>
        <w:numPr>
          <w:ilvl w:val="0"/>
          <w:numId w:val="10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рост</w:t>
      </w:r>
      <w:proofErr w:type="gramEnd"/>
      <w:r w:rsidRPr="0036465B">
        <w:rPr>
          <w:rFonts w:ascii="Times New Roman" w:hAnsi="Times New Roman" w:cs="Times New Roman"/>
          <w:sz w:val="24"/>
          <w:szCs w:val="24"/>
        </w:rPr>
        <w:t xml:space="preserve"> объемов производства продукции на предприятиях кластера в 1,2 раза;</w:t>
      </w:r>
    </w:p>
    <w:p w:rsidR="00FE7C20" w:rsidRPr="0036465B" w:rsidRDefault="0036465B" w:rsidP="00AE416B">
      <w:pPr>
        <w:numPr>
          <w:ilvl w:val="0"/>
          <w:numId w:val="10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увеличение</w:t>
      </w:r>
      <w:proofErr w:type="gramEnd"/>
      <w:r w:rsidRPr="0036465B">
        <w:rPr>
          <w:rFonts w:ascii="Times New Roman" w:hAnsi="Times New Roman" w:cs="Times New Roman"/>
          <w:sz w:val="24"/>
          <w:szCs w:val="24"/>
        </w:rPr>
        <w:t xml:space="preserve"> совокупной выручки предприятий-участников КСД до 4,68 млрд. руб., т.е. в 2,6 раза; </w:t>
      </w:r>
    </w:p>
    <w:p w:rsidR="00FE7C20" w:rsidRPr="0036465B" w:rsidRDefault="0036465B" w:rsidP="00AE416B">
      <w:pPr>
        <w:numPr>
          <w:ilvl w:val="0"/>
          <w:numId w:val="10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в</w:t>
      </w:r>
      <w:proofErr w:type="gramEnd"/>
      <w:r w:rsidRPr="0036465B">
        <w:rPr>
          <w:rFonts w:ascii="Times New Roman" w:hAnsi="Times New Roman" w:cs="Times New Roman"/>
          <w:sz w:val="24"/>
          <w:szCs w:val="24"/>
        </w:rPr>
        <w:t xml:space="preserve"> 2,6 раза увеличатся налоговые отчисления участников кластера в бюджеты всех уровней, участники КСД при насыщении регионального рынка и рынка РФ, получат возможность выхода на международные рынки; </w:t>
      </w:r>
    </w:p>
    <w:p w:rsidR="00FE7C20" w:rsidRPr="0036465B" w:rsidRDefault="0036465B" w:rsidP="00AE416B">
      <w:pPr>
        <w:numPr>
          <w:ilvl w:val="0"/>
          <w:numId w:val="10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увеличение</w:t>
      </w:r>
      <w:proofErr w:type="gramEnd"/>
      <w:r w:rsidRPr="0036465B">
        <w:rPr>
          <w:rFonts w:ascii="Times New Roman" w:hAnsi="Times New Roman" w:cs="Times New Roman"/>
          <w:sz w:val="24"/>
          <w:szCs w:val="24"/>
        </w:rPr>
        <w:t xml:space="preserve"> численности персонала предприятий-участников КСД до 3063 чел., т.е. в 1,7 раза;</w:t>
      </w:r>
    </w:p>
    <w:p w:rsidR="00FE7C20" w:rsidRPr="0036465B" w:rsidRDefault="0036465B" w:rsidP="00AE416B">
      <w:pPr>
        <w:numPr>
          <w:ilvl w:val="0"/>
          <w:numId w:val="10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увеличение</w:t>
      </w:r>
      <w:proofErr w:type="gramEnd"/>
      <w:r w:rsidRPr="0036465B">
        <w:rPr>
          <w:rFonts w:ascii="Times New Roman" w:hAnsi="Times New Roman" w:cs="Times New Roman"/>
          <w:sz w:val="24"/>
          <w:szCs w:val="24"/>
        </w:rPr>
        <w:t xml:space="preserve"> среднего уровня рентабельности производства на предприятиях кластера до 7,5%;</w:t>
      </w:r>
    </w:p>
    <w:p w:rsidR="00FE7C20" w:rsidRPr="0036465B" w:rsidRDefault="0036465B" w:rsidP="00AE416B">
      <w:pPr>
        <w:numPr>
          <w:ilvl w:val="0"/>
          <w:numId w:val="10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рост</w:t>
      </w:r>
      <w:proofErr w:type="gramEnd"/>
      <w:r w:rsidRPr="0036465B">
        <w:rPr>
          <w:rFonts w:ascii="Times New Roman" w:hAnsi="Times New Roman" w:cs="Times New Roman"/>
          <w:sz w:val="24"/>
          <w:szCs w:val="24"/>
        </w:rPr>
        <w:t xml:space="preserve"> среднемесячной заработной платы работников предприятий кластера в 1,4 раза и производительности труда в 1,9 раза.</w:t>
      </w:r>
    </w:p>
    <w:p w:rsidR="00FE7C20" w:rsidRPr="0036465B" w:rsidRDefault="00FE7C20">
      <w:pPr>
        <w:jc w:val="both"/>
        <w:rPr>
          <w:rFonts w:ascii="Times New Roman" w:hAnsi="Times New Roman" w:cs="Times New Roman"/>
          <w:sz w:val="24"/>
          <w:szCs w:val="24"/>
        </w:rPr>
      </w:pPr>
    </w:p>
    <w:p w:rsidR="00FE7C20" w:rsidRPr="0036465B" w:rsidRDefault="0036465B" w:rsidP="00AE416B">
      <w:pPr>
        <w:ind w:firstLine="709"/>
        <w:jc w:val="both"/>
        <w:rPr>
          <w:rFonts w:ascii="Times New Roman" w:hAnsi="Times New Roman" w:cs="Times New Roman"/>
          <w:b/>
          <w:sz w:val="24"/>
          <w:szCs w:val="24"/>
        </w:rPr>
      </w:pPr>
      <w:r w:rsidRPr="0036465B">
        <w:rPr>
          <w:rFonts w:ascii="Times New Roman" w:hAnsi="Times New Roman" w:cs="Times New Roman"/>
          <w:sz w:val="24"/>
          <w:szCs w:val="24"/>
        </w:rPr>
        <w:t xml:space="preserve">Таким образом, образование и создание условий для дальнейшего развития КСД будет способствовать повышению конкурентоспособности региона, усилит процессы </w:t>
      </w:r>
      <w:proofErr w:type="spellStart"/>
      <w:r w:rsidRPr="0036465B">
        <w:rPr>
          <w:rFonts w:ascii="Times New Roman" w:hAnsi="Times New Roman" w:cs="Times New Roman"/>
          <w:sz w:val="24"/>
          <w:szCs w:val="24"/>
        </w:rPr>
        <w:t>импортозамещения</w:t>
      </w:r>
      <w:proofErr w:type="spellEnd"/>
      <w:r w:rsidRPr="0036465B">
        <w:rPr>
          <w:rFonts w:ascii="Times New Roman" w:hAnsi="Times New Roman" w:cs="Times New Roman"/>
          <w:sz w:val="24"/>
          <w:szCs w:val="24"/>
        </w:rPr>
        <w:t>, создания комфортной среды.</w:t>
      </w:r>
    </w:p>
    <w:p w:rsidR="00FE7C20" w:rsidRPr="0036465B" w:rsidRDefault="0036465B" w:rsidP="00AE416B">
      <w:pPr>
        <w:pStyle w:val="4"/>
        <w:jc w:val="center"/>
        <w:rPr>
          <w:rFonts w:ascii="Times New Roman" w:hAnsi="Times New Roman" w:cs="Times New Roman"/>
        </w:rPr>
      </w:pPr>
      <w:bookmarkStart w:id="17" w:name="_ok1427bu61ae" w:colFirst="0" w:colLast="0"/>
      <w:bookmarkEnd w:id="17"/>
      <w:r w:rsidRPr="0036465B">
        <w:rPr>
          <w:rFonts w:ascii="Times New Roman" w:hAnsi="Times New Roman" w:cs="Times New Roman"/>
        </w:rPr>
        <w:t>1.6. Функциональная модель кластера</w:t>
      </w:r>
    </w:p>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noProof/>
          <w:sz w:val="24"/>
          <w:szCs w:val="24"/>
        </w:rPr>
        <w:drawing>
          <wp:inline distT="114300" distB="114300" distL="114300" distR="114300">
            <wp:extent cx="5943600" cy="267652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943600" cy="2676525"/>
                    </a:xfrm>
                    <a:prstGeom prst="rect">
                      <a:avLst/>
                    </a:prstGeom>
                    <a:ln/>
                  </pic:spPr>
                </pic:pic>
              </a:graphicData>
            </a:graphic>
          </wp:inline>
        </w:drawing>
      </w:r>
    </w:p>
    <w:p w:rsidR="00FE7C20" w:rsidRPr="0036465B" w:rsidRDefault="00FE7C20">
      <w:pPr>
        <w:jc w:val="both"/>
        <w:rPr>
          <w:rFonts w:ascii="Times New Roman" w:hAnsi="Times New Roman" w:cs="Times New Roman"/>
          <w:sz w:val="24"/>
          <w:szCs w:val="24"/>
        </w:rPr>
      </w:pPr>
    </w:p>
    <w:p w:rsidR="00AE416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Блок 1 — ядро (корневой бизнес). Все предприятия отрасли, локализованные на территории, сгруппированные по видам основной продукции или по </w:t>
      </w:r>
      <w:proofErr w:type="spellStart"/>
      <w:r w:rsidRPr="0036465B">
        <w:rPr>
          <w:rFonts w:ascii="Times New Roman" w:hAnsi="Times New Roman" w:cs="Times New Roman"/>
          <w:sz w:val="24"/>
          <w:szCs w:val="24"/>
        </w:rPr>
        <w:t>подотраслям</w:t>
      </w:r>
      <w:proofErr w:type="spellEnd"/>
      <w:r w:rsidRPr="0036465B">
        <w:rPr>
          <w:rFonts w:ascii="Times New Roman" w:hAnsi="Times New Roman" w:cs="Times New Roman"/>
          <w:sz w:val="24"/>
          <w:szCs w:val="24"/>
        </w:rPr>
        <w:t>. Дается оценка вклада предприятий в экономику территории — общее количество предприятий, объем отгруженной продукции, численность занятых, оценка налогов как экономического вклада в региональный бюджет.</w:t>
      </w:r>
    </w:p>
    <w:p w:rsidR="00AE416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Блок 2 </w:t>
      </w:r>
      <w:r w:rsidR="00AE416B">
        <w:rPr>
          <w:rFonts w:ascii="Times New Roman" w:hAnsi="Times New Roman" w:cs="Times New Roman"/>
          <w:sz w:val="24"/>
          <w:szCs w:val="24"/>
        </w:rPr>
        <w:t>–</w:t>
      </w:r>
      <w:r w:rsidRPr="0036465B">
        <w:rPr>
          <w:rFonts w:ascii="Times New Roman" w:hAnsi="Times New Roman" w:cs="Times New Roman"/>
          <w:sz w:val="24"/>
          <w:szCs w:val="24"/>
        </w:rPr>
        <w:t xml:space="preserve"> поставщики предприятий кластера. Разделены на местные компании и предприятия из других регионов. При этом проводится оценка влияния поставщиков из других регионов и анализ возможности развития собственных поставщиков, т.е. наращивания охвата кластера. Поставщики также группируются по видам поставок.</w:t>
      </w:r>
    </w:p>
    <w:p w:rsidR="00AE416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Блок 3 </w:t>
      </w:r>
      <w:r w:rsidR="00AE416B">
        <w:rPr>
          <w:rFonts w:ascii="Times New Roman" w:hAnsi="Times New Roman" w:cs="Times New Roman"/>
          <w:sz w:val="24"/>
          <w:szCs w:val="24"/>
        </w:rPr>
        <w:t>–</w:t>
      </w:r>
      <w:r w:rsidRPr="0036465B">
        <w:rPr>
          <w:rFonts w:ascii="Times New Roman" w:hAnsi="Times New Roman" w:cs="Times New Roman"/>
          <w:sz w:val="24"/>
          <w:szCs w:val="24"/>
        </w:rPr>
        <w:t xml:space="preserve"> потребители предприятий кластера. Сегменты </w:t>
      </w:r>
      <w:r w:rsidR="00AE416B">
        <w:rPr>
          <w:rFonts w:ascii="Times New Roman" w:hAnsi="Times New Roman" w:cs="Times New Roman"/>
          <w:sz w:val="24"/>
          <w:szCs w:val="24"/>
        </w:rPr>
        <w:t>–</w:t>
      </w:r>
      <w:r w:rsidRPr="0036465B">
        <w:rPr>
          <w:rFonts w:ascii="Times New Roman" w:hAnsi="Times New Roman" w:cs="Times New Roman"/>
          <w:sz w:val="24"/>
          <w:szCs w:val="24"/>
        </w:rPr>
        <w:t xml:space="preserve"> внутреннее потребление, межрегиональные поставки, экспорт, что позволяет напрямую оценить экспорт кластера как основной критерий эффективности и разработать меры государственной поддержки исходя из возможности наращивания экспортных поставок.</w:t>
      </w:r>
    </w:p>
    <w:p w:rsidR="00AE416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Блок 4 </w:t>
      </w:r>
      <w:r w:rsidR="00AE416B">
        <w:rPr>
          <w:rFonts w:ascii="Times New Roman" w:hAnsi="Times New Roman" w:cs="Times New Roman"/>
          <w:sz w:val="24"/>
          <w:szCs w:val="24"/>
        </w:rPr>
        <w:t>–</w:t>
      </w:r>
      <w:r w:rsidRPr="0036465B">
        <w:rPr>
          <w:rFonts w:ascii="Times New Roman" w:hAnsi="Times New Roman" w:cs="Times New Roman"/>
          <w:sz w:val="24"/>
          <w:szCs w:val="24"/>
        </w:rPr>
        <w:t xml:space="preserve"> поддерживающая инфраструктура. Включает промышленные и общественные ассоциации, административную поддержку, финансовые.</w:t>
      </w:r>
    </w:p>
    <w:p w:rsidR="00FE7C20" w:rsidRPr="0036465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В типовую модель включены элементы, формально не входящие в структуру кластера, </w:t>
      </w:r>
      <w:r w:rsidR="00AE416B">
        <w:rPr>
          <w:rFonts w:ascii="Times New Roman" w:hAnsi="Times New Roman" w:cs="Times New Roman"/>
          <w:sz w:val="24"/>
          <w:szCs w:val="24"/>
        </w:rPr>
        <w:t>–</w:t>
      </w:r>
      <w:r w:rsidRPr="0036465B">
        <w:rPr>
          <w:rFonts w:ascii="Times New Roman" w:hAnsi="Times New Roman" w:cs="Times New Roman"/>
          <w:sz w:val="24"/>
          <w:szCs w:val="24"/>
        </w:rPr>
        <w:t xml:space="preserve"> внешние поставщики и вывоз за пределы региона. Такое расширение необходимо для анализа экономической целесообразности замены внешних поставщиков на местных или углубления цепочки переработки для изменения структуры экспорта продукции кластера.</w:t>
      </w:r>
    </w:p>
    <w:p w:rsidR="00FE7C20" w:rsidRPr="0036465B" w:rsidRDefault="0036465B" w:rsidP="00AE416B">
      <w:pPr>
        <w:pStyle w:val="4"/>
        <w:jc w:val="center"/>
        <w:rPr>
          <w:rFonts w:ascii="Times New Roman" w:hAnsi="Times New Roman" w:cs="Times New Roman"/>
        </w:rPr>
      </w:pPr>
      <w:bookmarkStart w:id="18" w:name="_4alpq21ak1zd" w:colFirst="0" w:colLast="0"/>
      <w:bookmarkEnd w:id="18"/>
      <w:r w:rsidRPr="0036465B">
        <w:rPr>
          <w:rFonts w:ascii="Times New Roman" w:hAnsi="Times New Roman" w:cs="Times New Roman"/>
        </w:rPr>
        <w:t>1.7. Анализ внутренней среды</w:t>
      </w:r>
    </w:p>
    <w:p w:rsidR="00FE7C20" w:rsidRPr="0036465B" w:rsidRDefault="0036465B" w:rsidP="00AE416B">
      <w:pPr>
        <w:pStyle w:val="5"/>
        <w:jc w:val="center"/>
        <w:rPr>
          <w:rFonts w:ascii="Times New Roman" w:hAnsi="Times New Roman" w:cs="Times New Roman"/>
          <w:sz w:val="24"/>
          <w:szCs w:val="24"/>
        </w:rPr>
      </w:pPr>
      <w:bookmarkStart w:id="19" w:name="_15b5mecv0iq2" w:colFirst="0" w:colLast="0"/>
      <w:bookmarkEnd w:id="19"/>
      <w:r w:rsidRPr="0036465B">
        <w:rPr>
          <w:rFonts w:ascii="Times New Roman" w:hAnsi="Times New Roman" w:cs="Times New Roman"/>
          <w:sz w:val="24"/>
          <w:szCs w:val="24"/>
        </w:rPr>
        <w:t>1.7.1 Взаимодействие стратегий кластеров в рамках субъекта РФ</w:t>
      </w:r>
    </w:p>
    <w:p w:rsidR="00FE7C20" w:rsidRPr="0036465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Важно учитывать различия между уровнями стратегий:</w:t>
      </w:r>
    </w:p>
    <w:p w:rsidR="00FE7C20" w:rsidRPr="0036465B" w:rsidRDefault="0036465B" w:rsidP="00AE416B">
      <w:pPr>
        <w:numPr>
          <w:ilvl w:val="0"/>
          <w:numId w:val="68"/>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областной</w:t>
      </w:r>
      <w:proofErr w:type="gramEnd"/>
      <w:r w:rsidR="00AE416B">
        <w:rPr>
          <w:rFonts w:ascii="Times New Roman" w:hAnsi="Times New Roman" w:cs="Times New Roman"/>
          <w:sz w:val="24"/>
          <w:szCs w:val="24"/>
        </w:rPr>
        <w:t>;</w:t>
      </w:r>
    </w:p>
    <w:p w:rsidR="00FE7C20" w:rsidRPr="0036465B" w:rsidRDefault="0036465B" w:rsidP="00AE416B">
      <w:pPr>
        <w:numPr>
          <w:ilvl w:val="0"/>
          <w:numId w:val="68"/>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уровень</w:t>
      </w:r>
      <w:proofErr w:type="gramEnd"/>
      <w:r w:rsidRPr="0036465B">
        <w:rPr>
          <w:rFonts w:ascii="Times New Roman" w:hAnsi="Times New Roman" w:cs="Times New Roman"/>
          <w:sz w:val="24"/>
          <w:szCs w:val="24"/>
        </w:rPr>
        <w:t xml:space="preserve"> бизнес-стратегии развития бизнес-кластеров и предприятий</w:t>
      </w:r>
      <w:r w:rsidR="00AE416B">
        <w:rPr>
          <w:rFonts w:ascii="Times New Roman" w:hAnsi="Times New Roman" w:cs="Times New Roman"/>
          <w:sz w:val="24"/>
          <w:szCs w:val="24"/>
        </w:rPr>
        <w:t>;</w:t>
      </w:r>
    </w:p>
    <w:p w:rsidR="00FE7C20" w:rsidRPr="0036465B" w:rsidRDefault="0036465B" w:rsidP="00AE416B">
      <w:pPr>
        <w:numPr>
          <w:ilvl w:val="0"/>
          <w:numId w:val="68"/>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областные</w:t>
      </w:r>
      <w:proofErr w:type="gramEnd"/>
      <w:r w:rsidRPr="0036465B">
        <w:rPr>
          <w:rFonts w:ascii="Times New Roman" w:hAnsi="Times New Roman" w:cs="Times New Roman"/>
          <w:sz w:val="24"/>
          <w:szCs w:val="24"/>
        </w:rPr>
        <w:t xml:space="preserve"> инфраструктурные стратегии.</w:t>
      </w:r>
    </w:p>
    <w:p w:rsidR="00FE7C20" w:rsidRPr="0036465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Министерство развития промышленности и предпринимательства </w:t>
      </w:r>
      <w:proofErr w:type="gramStart"/>
      <w:r w:rsidRPr="0036465B">
        <w:rPr>
          <w:rFonts w:ascii="Times New Roman" w:hAnsi="Times New Roman" w:cs="Times New Roman"/>
          <w:sz w:val="24"/>
          <w:szCs w:val="24"/>
        </w:rPr>
        <w:t>МО  определяет</w:t>
      </w:r>
      <w:proofErr w:type="gramEnd"/>
      <w:r w:rsidRPr="0036465B">
        <w:rPr>
          <w:rFonts w:ascii="Times New Roman" w:hAnsi="Times New Roman" w:cs="Times New Roman"/>
          <w:sz w:val="24"/>
          <w:szCs w:val="24"/>
        </w:rPr>
        <w:t xml:space="preserve"> рекомендованные направления для концентрации усилий в отрасли и эффективное распределение региональных ресурсов между рынками.</w:t>
      </w:r>
    </w:p>
    <w:p w:rsidR="00FE7C20" w:rsidRPr="0036465B" w:rsidRDefault="0036465B" w:rsidP="00AE416B">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Реализацию стратегии бизнес-кластеров координирует </w:t>
      </w:r>
      <w:r w:rsidR="00AE416B">
        <w:rPr>
          <w:rFonts w:ascii="Times New Roman" w:hAnsi="Times New Roman" w:cs="Times New Roman"/>
          <w:sz w:val="24"/>
          <w:szCs w:val="24"/>
        </w:rPr>
        <w:t>ЦКР МО</w:t>
      </w:r>
      <w:r w:rsidRPr="0036465B">
        <w:rPr>
          <w:rFonts w:ascii="Times New Roman" w:hAnsi="Times New Roman" w:cs="Times New Roman"/>
          <w:sz w:val="24"/>
          <w:szCs w:val="24"/>
        </w:rPr>
        <w:t>. Она ориентирована на получение конкурентных преимуществ представителями МСП.</w:t>
      </w:r>
    </w:p>
    <w:p w:rsidR="00FE7C20" w:rsidRPr="0036465B" w:rsidRDefault="0036465B" w:rsidP="00AE416B">
      <w:pPr>
        <w:ind w:firstLine="709"/>
        <w:jc w:val="both"/>
        <w:rPr>
          <w:rFonts w:ascii="Times New Roman" w:hAnsi="Times New Roman" w:cs="Times New Roman"/>
          <w:sz w:val="24"/>
          <w:szCs w:val="24"/>
        </w:rPr>
      </w:pPr>
      <w:r w:rsidRPr="004F7BBA">
        <w:rPr>
          <w:rFonts w:ascii="Times New Roman" w:hAnsi="Times New Roman" w:cs="Times New Roman"/>
          <w:sz w:val="24"/>
          <w:szCs w:val="24"/>
        </w:rPr>
        <w:t xml:space="preserve">Интегратором при реализации инфраструктурной стратегии КСД выступает </w:t>
      </w:r>
      <w:r w:rsidR="004E1625" w:rsidRPr="004F7BBA">
        <w:rPr>
          <w:rFonts w:ascii="Times New Roman" w:hAnsi="Times New Roman" w:cs="Times New Roman"/>
          <w:sz w:val="24"/>
          <w:szCs w:val="24"/>
        </w:rPr>
        <w:t>Координатор</w:t>
      </w:r>
      <w:r w:rsidRPr="004F7BBA">
        <w:rPr>
          <w:rFonts w:ascii="Times New Roman" w:hAnsi="Times New Roman" w:cs="Times New Roman"/>
          <w:sz w:val="24"/>
          <w:szCs w:val="24"/>
        </w:rPr>
        <w:t xml:space="preserve"> кластера.</w:t>
      </w:r>
    </w:p>
    <w:p w:rsidR="00FE7C20" w:rsidRPr="0036465B" w:rsidRDefault="0036465B" w:rsidP="00E84FC9">
      <w:pPr>
        <w:jc w:val="center"/>
        <w:rPr>
          <w:rFonts w:ascii="Times New Roman" w:hAnsi="Times New Roman" w:cs="Times New Roman"/>
          <w:sz w:val="24"/>
          <w:szCs w:val="24"/>
        </w:rPr>
      </w:pPr>
      <w:r w:rsidRPr="0036465B">
        <w:rPr>
          <w:rFonts w:ascii="Times New Roman" w:hAnsi="Times New Roman" w:cs="Times New Roman"/>
          <w:noProof/>
          <w:sz w:val="24"/>
          <w:szCs w:val="24"/>
        </w:rPr>
        <w:drawing>
          <wp:inline distT="114300" distB="114300" distL="114300" distR="114300">
            <wp:extent cx="4191000" cy="1971675"/>
            <wp:effectExtent l="0" t="0" r="0" b="9525"/>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191000" cy="1971675"/>
                    </a:xfrm>
                    <a:prstGeom prst="rect">
                      <a:avLst/>
                    </a:prstGeom>
                    <a:ln/>
                  </pic:spPr>
                </pic:pic>
              </a:graphicData>
            </a:graphic>
          </wp:inline>
        </w:drawing>
      </w:r>
    </w:p>
    <w:p w:rsidR="00FE7C20" w:rsidRPr="0036465B" w:rsidRDefault="0036465B" w:rsidP="00AE416B">
      <w:pPr>
        <w:pStyle w:val="5"/>
        <w:jc w:val="center"/>
        <w:rPr>
          <w:rFonts w:ascii="Times New Roman" w:hAnsi="Times New Roman" w:cs="Times New Roman"/>
          <w:sz w:val="24"/>
          <w:szCs w:val="24"/>
        </w:rPr>
      </w:pPr>
      <w:bookmarkStart w:id="20" w:name="_fr6dzkqb4q0" w:colFirst="0" w:colLast="0"/>
      <w:bookmarkEnd w:id="20"/>
      <w:r w:rsidRPr="0036465B">
        <w:rPr>
          <w:rFonts w:ascii="Times New Roman" w:hAnsi="Times New Roman" w:cs="Times New Roman"/>
          <w:sz w:val="24"/>
          <w:szCs w:val="24"/>
        </w:rPr>
        <w:lastRenderedPageBreak/>
        <w:t>1.7.2. SWOT-анализ факторов, конкурентоспособности создаваемого кластера</w:t>
      </w:r>
    </w:p>
    <w:p w:rsidR="00FE7C20" w:rsidRPr="0036465B" w:rsidRDefault="0036465B" w:rsidP="00AE416B">
      <w:pPr>
        <w:ind w:firstLine="709"/>
        <w:jc w:val="both"/>
        <w:rPr>
          <w:rFonts w:ascii="Times New Roman" w:hAnsi="Times New Roman" w:cs="Times New Roman"/>
          <w:b/>
          <w:sz w:val="24"/>
          <w:szCs w:val="24"/>
        </w:rPr>
      </w:pPr>
      <w:r w:rsidRPr="0036465B">
        <w:rPr>
          <w:rFonts w:ascii="Times New Roman" w:hAnsi="Times New Roman" w:cs="Times New Roman"/>
          <w:sz w:val="24"/>
          <w:szCs w:val="24"/>
        </w:rPr>
        <w:t>Ранжированные значимые факторы, отражающие сильные и слабые стороны Мурманской области в сравнении с регионами-конкурентами по основным параметрам, влияющим на создание кластера, а также ключевые возможности и угрозы внешней среды в рамках общероссийского и мирового рынков с ранжированием вероятности их наступления и возможности реализации сведены в матрицу SWOT-анализа.</w:t>
      </w:r>
    </w:p>
    <w:p w:rsidR="00FE7C20" w:rsidRPr="0036465B" w:rsidRDefault="00FE7C20">
      <w:pPr>
        <w:rPr>
          <w:rFonts w:ascii="Times New Roman" w:hAnsi="Times New Roman" w:cs="Times New Roman"/>
          <w:b/>
          <w:sz w:val="24"/>
          <w:szCs w:val="24"/>
        </w:rPr>
      </w:pPr>
    </w:p>
    <w:p w:rsidR="00FE7C20" w:rsidRPr="0036465B" w:rsidRDefault="0036465B" w:rsidP="00AE416B">
      <w:pPr>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Сильные стороны:</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Выгодное географическое (приморское и приграничное) положение, близость к стартовой площадке освоения Арктической зоны и промышленного использования Северного морского пути для разработки и тестирования новых технологий, продуктов и услуг;</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Культурное и экономическое сотрудничество с близлежащими регионами со стабильным экономическим и социальным положением (страны БЕАР), занимающими лидирующие позиции в мире по уровню и качеству жизни населения. Международное сотрудничество позволяет выстраивать отношения с партнерами и клиентами для обмена опытом и ресурсами;</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Уникальный туристско-рекреационный потенциал;</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Богатое культурно-историческое наследие саамов и </w:t>
      </w:r>
      <w:proofErr w:type="spellStart"/>
      <w:r w:rsidRPr="0036465B">
        <w:rPr>
          <w:rFonts w:ascii="Times New Roman" w:hAnsi="Times New Roman" w:cs="Times New Roman"/>
          <w:sz w:val="24"/>
          <w:szCs w:val="24"/>
        </w:rPr>
        <w:t>кольских</w:t>
      </w:r>
      <w:proofErr w:type="spellEnd"/>
      <w:r w:rsidRPr="0036465B">
        <w:rPr>
          <w:rFonts w:ascii="Times New Roman" w:hAnsi="Times New Roman" w:cs="Times New Roman"/>
          <w:sz w:val="24"/>
          <w:szCs w:val="24"/>
        </w:rPr>
        <w:t xml:space="preserve"> поморов, сосредоточенное в </w:t>
      </w:r>
      <w:proofErr w:type="spellStart"/>
      <w:r w:rsidRPr="0036465B">
        <w:rPr>
          <w:rFonts w:ascii="Times New Roman" w:hAnsi="Times New Roman" w:cs="Times New Roman"/>
          <w:sz w:val="24"/>
          <w:szCs w:val="24"/>
        </w:rPr>
        <w:t>Ловозерском</w:t>
      </w:r>
      <w:proofErr w:type="spellEnd"/>
      <w:r w:rsidRPr="0036465B">
        <w:rPr>
          <w:rFonts w:ascii="Times New Roman" w:hAnsi="Times New Roman" w:cs="Times New Roman"/>
          <w:sz w:val="24"/>
          <w:szCs w:val="24"/>
        </w:rPr>
        <w:t>, Терском, Кольском и Ковдорском районах, на Терском берегу;</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Высокие качественные характеристики человеческого капитала, в </w:t>
      </w:r>
      <w:proofErr w:type="spellStart"/>
      <w:r w:rsidRPr="0036465B">
        <w:rPr>
          <w:rFonts w:ascii="Times New Roman" w:hAnsi="Times New Roman" w:cs="Times New Roman"/>
          <w:sz w:val="24"/>
          <w:szCs w:val="24"/>
        </w:rPr>
        <w:t>т.ч</w:t>
      </w:r>
      <w:proofErr w:type="spellEnd"/>
      <w:r w:rsidRPr="0036465B">
        <w:rPr>
          <w:rFonts w:ascii="Times New Roman" w:hAnsi="Times New Roman" w:cs="Times New Roman"/>
          <w:sz w:val="24"/>
          <w:szCs w:val="24"/>
        </w:rPr>
        <w:t>. кадрового потенциала, включая образовательный уровень, развитая и эффективная система дошкольного образования, профессиональной подготовки и повышения квалификации, наличие базы и условий для создания центров ключевых компетенций по подготовке высококвалифицированных кадров в группах специальностей, имеющих наивысшую востребованность в сферах дизайна для Мурманской области. Сильная база высшего образования (2 крупных государственных вуза, один и</w:t>
      </w:r>
      <w:r w:rsidR="007D7899">
        <w:rPr>
          <w:rFonts w:ascii="Times New Roman" w:hAnsi="Times New Roman" w:cs="Times New Roman"/>
          <w:sz w:val="24"/>
          <w:szCs w:val="24"/>
        </w:rPr>
        <w:t>з них получил статус опорного, 1 частный, 2 филиала</w:t>
      </w:r>
      <w:r w:rsidRPr="0036465B">
        <w:rPr>
          <w:rFonts w:ascii="Times New Roman" w:hAnsi="Times New Roman" w:cs="Times New Roman"/>
          <w:sz w:val="24"/>
          <w:szCs w:val="24"/>
        </w:rPr>
        <w:t xml:space="preserve"> других вузов);</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Существенные заделы в области высоких технологий, которые относятся к ключевым драйверам становления нового технологического уклада;</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Относительная развитость эффективной системы работы с инвесторами, мер их финансовой и нефинансовой поддержки, постоянное совершенствование региональной законодательной и нормативной правовой базы, обеспечивающей режим наибольшего благоприятствования для бизнеса, опыт реализации крупных инвестиционных проектов, наличие инвестиционных паспортов, программ развития муниципальных образований и комплексных инвестиционных планов модернизации </w:t>
      </w:r>
      <w:proofErr w:type="spellStart"/>
      <w:r w:rsidRPr="0036465B">
        <w:rPr>
          <w:rFonts w:ascii="Times New Roman" w:hAnsi="Times New Roman" w:cs="Times New Roman"/>
          <w:sz w:val="24"/>
          <w:szCs w:val="24"/>
        </w:rPr>
        <w:t>монопрофильных</w:t>
      </w:r>
      <w:proofErr w:type="spellEnd"/>
      <w:r w:rsidRPr="0036465B">
        <w:rPr>
          <w:rFonts w:ascii="Times New Roman" w:hAnsi="Times New Roman" w:cs="Times New Roman"/>
          <w:sz w:val="24"/>
          <w:szCs w:val="24"/>
        </w:rPr>
        <w:t xml:space="preserve"> городов;</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Наличие разнообразных творческих ресурсов материальной и нематериальной культуры;</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Преемственность и сохранение региональной самобытной культуры общинами коренных народов и общественными организациями Мурманской области;</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Большой опыт в проектной деятельности; </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Широкая экспертиза проектов;</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Международные партнеры и рабочие сети;</w:t>
      </w:r>
    </w:p>
    <w:p w:rsidR="00FE7C20" w:rsidRPr="0036465B" w:rsidRDefault="0036465B" w:rsidP="00AE416B">
      <w:pPr>
        <w:numPr>
          <w:ilvl w:val="0"/>
          <w:numId w:val="5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lastRenderedPageBreak/>
        <w:t>Большой потенциал применения архитектурных (дизайнерских) решений при реконструкции типовых строительных объектов советского периода и улучшения облика территорий.</w:t>
      </w:r>
    </w:p>
    <w:p w:rsidR="00FE7C20" w:rsidRPr="0036465B" w:rsidRDefault="00FE7C20">
      <w:pPr>
        <w:spacing w:line="240" w:lineRule="auto"/>
        <w:rPr>
          <w:rFonts w:ascii="Times New Roman" w:eastAsia="Times New Roman" w:hAnsi="Times New Roman" w:cs="Times New Roman"/>
          <w:color w:val="FF0000"/>
          <w:sz w:val="24"/>
          <w:szCs w:val="24"/>
        </w:rPr>
      </w:pPr>
    </w:p>
    <w:p w:rsidR="00FE7C20" w:rsidRPr="0036465B" w:rsidRDefault="0036465B" w:rsidP="00AE416B">
      <w:pPr>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Слабые стороны:</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Высокие риски хозяйственной деятельности и </w:t>
      </w:r>
      <w:proofErr w:type="spellStart"/>
      <w:r w:rsidRPr="0036465B">
        <w:rPr>
          <w:rFonts w:ascii="Times New Roman" w:hAnsi="Times New Roman" w:cs="Times New Roman"/>
          <w:sz w:val="24"/>
          <w:szCs w:val="24"/>
        </w:rPr>
        <w:t>дискомфортность</w:t>
      </w:r>
      <w:proofErr w:type="spellEnd"/>
      <w:r w:rsidRPr="0036465B">
        <w:rPr>
          <w:rFonts w:ascii="Times New Roman" w:hAnsi="Times New Roman" w:cs="Times New Roman"/>
          <w:sz w:val="24"/>
          <w:szCs w:val="24"/>
        </w:rPr>
        <w:t xml:space="preserve"> условий проживания за Полярным кругом, обусловленная природно-климатическими факторами и территориальным удалением от основных транспортных путей европейской части РФ;</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Значительный уровень физического и морального износа основных фондов большинства промышленных предприятий и объектов социально-жилищной инфраструктуры;</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Отставание в развитие сферы услуг и элементов сервисной экономики от областных центром со схожим социально-экономическим положением;</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Низкий потенциал развития потребительского комплекса и невысокая емкость внутреннего рынка с учетом естественных демографических и миграционных процессов; </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Недостаточный уровень использования научно-образовательного и инновационного потенциала региона, отсутствие механизмов коммерциализации результатов исследований и научных разработок;</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Нестабильность демографических процессов; напряженность и несбалансированность рынка труда, отток высококвалифицированных кадров в более южные континентальные районы и за рубеж, сокращение численности трудовых ресурсов, риск дефицита квалифицированных специалистов при реализации бизнес и инвестиционных проектов в средне- и долгосрочной перспективах;</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Особый нематериальный склад мировоззрения творческих лиц, выраженный в недостаточной активности при поиске источников финансирования своих проектов;</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Нежелание большинства художников и мастеров народных ремесел выходить на </w:t>
      </w:r>
      <w:r w:rsidR="00AE416B">
        <w:rPr>
          <w:rFonts w:ascii="Times New Roman" w:hAnsi="Times New Roman" w:cs="Times New Roman"/>
          <w:sz w:val="24"/>
          <w:szCs w:val="24"/>
        </w:rPr>
        <w:t>«</w:t>
      </w:r>
      <w:r w:rsidRPr="0036465B">
        <w:rPr>
          <w:rFonts w:ascii="Times New Roman" w:hAnsi="Times New Roman" w:cs="Times New Roman"/>
          <w:sz w:val="24"/>
          <w:szCs w:val="24"/>
        </w:rPr>
        <w:t>рынок</w:t>
      </w:r>
      <w:r w:rsidR="00AE416B">
        <w:rPr>
          <w:rFonts w:ascii="Times New Roman" w:hAnsi="Times New Roman" w:cs="Times New Roman"/>
          <w:sz w:val="24"/>
          <w:szCs w:val="24"/>
        </w:rPr>
        <w:t>»</w:t>
      </w:r>
      <w:r w:rsidRPr="0036465B">
        <w:rPr>
          <w:rFonts w:ascii="Times New Roman" w:hAnsi="Times New Roman" w:cs="Times New Roman"/>
          <w:sz w:val="24"/>
          <w:szCs w:val="24"/>
        </w:rPr>
        <w:t xml:space="preserve"> вследствие боязни быть непринятыми и не оцененными;</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Слабая конкуренция в области дизайна, не способствующая развитию духа соперничества и стремлению к совершенствованию;</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Отсутствие ярко выраженной зон для развития решений в области дизайна;  </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Представленность исследований дизайна в северных широтах и на международном уровне ограничена и узка;</w:t>
      </w:r>
    </w:p>
    <w:p w:rsidR="00FE7C20" w:rsidRPr="0036465B" w:rsidRDefault="0036465B" w:rsidP="00AE416B">
      <w:pPr>
        <w:numPr>
          <w:ilvl w:val="0"/>
          <w:numId w:val="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Малая подготовленность кадров.</w:t>
      </w:r>
    </w:p>
    <w:p w:rsidR="00FE7C20" w:rsidRPr="0036465B" w:rsidRDefault="00FE7C20">
      <w:pPr>
        <w:spacing w:line="240" w:lineRule="auto"/>
        <w:rPr>
          <w:rFonts w:ascii="Times New Roman" w:hAnsi="Times New Roman" w:cs="Times New Roman"/>
          <w:color w:val="FF0000"/>
          <w:sz w:val="24"/>
          <w:szCs w:val="24"/>
        </w:rPr>
      </w:pPr>
    </w:p>
    <w:p w:rsidR="00FE7C20" w:rsidRPr="0036465B" w:rsidRDefault="0036465B" w:rsidP="00AE416B">
      <w:pPr>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Возможности:</w:t>
      </w:r>
    </w:p>
    <w:p w:rsidR="00FE7C20" w:rsidRPr="0036465B" w:rsidRDefault="0036465B" w:rsidP="00AE416B">
      <w:pPr>
        <w:numPr>
          <w:ilvl w:val="0"/>
          <w:numId w:val="90"/>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Усиление региональной экономики посредством развития субъектов МСП в сфере дизайна и позиционирование их продукции на новых рынках за пределами региона;</w:t>
      </w:r>
    </w:p>
    <w:p w:rsidR="00FE7C20" w:rsidRPr="0036465B" w:rsidRDefault="0036465B" w:rsidP="00AE416B">
      <w:pPr>
        <w:numPr>
          <w:ilvl w:val="0"/>
          <w:numId w:val="90"/>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Интенсификация приграничного сотрудничества, расширение участия Мурманской области в деятельности международных организаций в Арктике в целом и в баренцевоморском направлении в частности по различным направлениям дизайнерской сферы; </w:t>
      </w:r>
    </w:p>
    <w:p w:rsidR="00FE7C20" w:rsidRPr="0036465B" w:rsidRDefault="0036465B" w:rsidP="00AE416B">
      <w:pPr>
        <w:numPr>
          <w:ilvl w:val="0"/>
          <w:numId w:val="90"/>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Привлечение инвестиций для реализации проектов, включая международные;</w:t>
      </w:r>
    </w:p>
    <w:p w:rsidR="00FE7C20" w:rsidRPr="0036465B" w:rsidRDefault="0036465B" w:rsidP="00AE416B">
      <w:pPr>
        <w:numPr>
          <w:ilvl w:val="0"/>
          <w:numId w:val="90"/>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Привлечение квалифицированных специалистов, инвестиций, технологий и способов организации труда в региональную экономику и социальную сферу</w:t>
      </w:r>
      <w:r w:rsidR="00AE416B">
        <w:rPr>
          <w:rFonts w:ascii="Times New Roman" w:hAnsi="Times New Roman" w:cs="Times New Roman"/>
          <w:sz w:val="24"/>
          <w:szCs w:val="24"/>
        </w:rPr>
        <w:t>;</w:t>
      </w:r>
    </w:p>
    <w:p w:rsidR="00FE7C20" w:rsidRPr="0036465B" w:rsidRDefault="0036465B" w:rsidP="00AE416B">
      <w:pPr>
        <w:numPr>
          <w:ilvl w:val="0"/>
          <w:numId w:val="90"/>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lastRenderedPageBreak/>
        <w:t>Внедрение в региональную экономику перспективных форм пространственного развития (кластеры, бизнес-инкубаторы, центры трансфера технологий и т.д.) в интересах увеличения доли производства продукции, формирование сети территорий опережающего развития, превращение их в центры технологического, социокультурного (следовательно, миграционного) и финансового притяжения для регионов-соседей;</w:t>
      </w:r>
    </w:p>
    <w:p w:rsidR="00FE7C20" w:rsidRPr="0036465B" w:rsidRDefault="0036465B" w:rsidP="00AE416B">
      <w:pPr>
        <w:numPr>
          <w:ilvl w:val="0"/>
          <w:numId w:val="90"/>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Новые возможности экономического роста за счет развития инфраструктуры дизайн сферы;</w:t>
      </w:r>
    </w:p>
    <w:p w:rsidR="00FE7C20" w:rsidRPr="0036465B" w:rsidRDefault="0036465B" w:rsidP="00AE416B">
      <w:pPr>
        <w:numPr>
          <w:ilvl w:val="0"/>
          <w:numId w:val="90"/>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Внедрение инновационных технологий в сферу дизайна и производства;</w:t>
      </w:r>
    </w:p>
    <w:p w:rsidR="00FE7C20" w:rsidRPr="0036465B" w:rsidRDefault="0036465B" w:rsidP="00AE416B">
      <w:pPr>
        <w:numPr>
          <w:ilvl w:val="0"/>
          <w:numId w:val="90"/>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Сохранение и развитие историко-культурного наследия коренных народов Севера, а также традиционных ремесел;</w:t>
      </w:r>
    </w:p>
    <w:p w:rsidR="00FE7C20" w:rsidRPr="0036465B" w:rsidRDefault="0036465B" w:rsidP="00AE416B">
      <w:pPr>
        <w:numPr>
          <w:ilvl w:val="0"/>
          <w:numId w:val="90"/>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Продвижение нематериальной культуры коренных народов Севера и формирование на их базе новых региональных продуктов;</w:t>
      </w:r>
    </w:p>
    <w:p w:rsidR="00FE7C20" w:rsidRPr="0036465B" w:rsidRDefault="0036465B" w:rsidP="00AE416B">
      <w:pPr>
        <w:numPr>
          <w:ilvl w:val="0"/>
          <w:numId w:val="90"/>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Расширение рынков сбыта товаров и услуг;</w:t>
      </w:r>
    </w:p>
    <w:p w:rsidR="00FE7C20" w:rsidRPr="0036465B" w:rsidRDefault="0036465B" w:rsidP="00AE416B">
      <w:pPr>
        <w:numPr>
          <w:ilvl w:val="0"/>
          <w:numId w:val="90"/>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Создание уникального северного дизайна одежды, подходящий для экстремальных условий;</w:t>
      </w:r>
    </w:p>
    <w:p w:rsidR="00FE7C20" w:rsidRPr="0036465B" w:rsidRDefault="0036465B" w:rsidP="00AE416B">
      <w:pPr>
        <w:numPr>
          <w:ilvl w:val="0"/>
          <w:numId w:val="90"/>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Партнерские отношения с международными компаниями;</w:t>
      </w:r>
    </w:p>
    <w:p w:rsidR="00FE7C20" w:rsidRPr="0036465B" w:rsidRDefault="0036465B" w:rsidP="00AE416B">
      <w:pPr>
        <w:numPr>
          <w:ilvl w:val="0"/>
          <w:numId w:val="90"/>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Новые возможности в условиях государственной поддержки и привлечения дополнительного финансирования;</w:t>
      </w:r>
    </w:p>
    <w:p w:rsidR="00FE7C20" w:rsidRPr="0036465B" w:rsidRDefault="0036465B" w:rsidP="00AE416B">
      <w:pPr>
        <w:numPr>
          <w:ilvl w:val="0"/>
          <w:numId w:val="90"/>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Разработка новых видов учебных сред. </w:t>
      </w:r>
    </w:p>
    <w:p w:rsidR="00FE7C20" w:rsidRPr="0036465B" w:rsidRDefault="00FE7C20">
      <w:pPr>
        <w:spacing w:line="240" w:lineRule="auto"/>
        <w:rPr>
          <w:rFonts w:ascii="Times New Roman" w:hAnsi="Times New Roman" w:cs="Times New Roman"/>
          <w:sz w:val="24"/>
          <w:szCs w:val="24"/>
        </w:rPr>
      </w:pPr>
    </w:p>
    <w:p w:rsidR="00FE7C20" w:rsidRPr="0036465B" w:rsidRDefault="0036465B" w:rsidP="00AE416B">
      <w:pPr>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Риски:</w:t>
      </w:r>
    </w:p>
    <w:p w:rsidR="00FE7C20" w:rsidRPr="0036465B" w:rsidRDefault="0036465B" w:rsidP="00AE416B">
      <w:pPr>
        <w:numPr>
          <w:ilvl w:val="0"/>
          <w:numId w:val="63"/>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Кризисные явления в мировой экономике, неблагоприятные изменения рыночной конъюнктуры (снижение в кратко- и среднесрочной перспективе мировых цен и спроса на производимую в регионе продукцию);</w:t>
      </w:r>
    </w:p>
    <w:p w:rsidR="00FE7C20" w:rsidRPr="0036465B" w:rsidRDefault="0036465B" w:rsidP="00AE416B">
      <w:pPr>
        <w:numPr>
          <w:ilvl w:val="0"/>
          <w:numId w:val="4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Наличие сильных центров притяжения финансовых, миграционных и инновационных потоков в соседних регионах России и стран Северной Европы;</w:t>
      </w:r>
    </w:p>
    <w:p w:rsidR="00FE7C20" w:rsidRPr="0036465B" w:rsidRDefault="0036465B" w:rsidP="00AE416B">
      <w:pPr>
        <w:numPr>
          <w:ilvl w:val="0"/>
          <w:numId w:val="4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Возможное замедление темпов роста экономики предприятий Мурманской области;</w:t>
      </w:r>
    </w:p>
    <w:p w:rsidR="00FE7C20" w:rsidRPr="0036465B" w:rsidRDefault="0036465B" w:rsidP="00AE416B">
      <w:pPr>
        <w:numPr>
          <w:ilvl w:val="0"/>
          <w:numId w:val="4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Неустойчивость развития малого и среднего предпринимательства, связанная с высокими рисками хозяйственной деятельности и </w:t>
      </w:r>
      <w:proofErr w:type="spellStart"/>
      <w:r w:rsidRPr="0036465B">
        <w:rPr>
          <w:rFonts w:ascii="Times New Roman" w:hAnsi="Times New Roman" w:cs="Times New Roman"/>
          <w:sz w:val="24"/>
          <w:szCs w:val="24"/>
        </w:rPr>
        <w:t>дискомфортностью</w:t>
      </w:r>
      <w:proofErr w:type="spellEnd"/>
      <w:r w:rsidRPr="0036465B">
        <w:rPr>
          <w:rFonts w:ascii="Times New Roman" w:hAnsi="Times New Roman" w:cs="Times New Roman"/>
          <w:sz w:val="24"/>
          <w:szCs w:val="24"/>
        </w:rPr>
        <w:t xml:space="preserve"> условий проживания и требующая принятия специализированных адресных мер поддержки на федеральном и региональном уровнях;</w:t>
      </w:r>
    </w:p>
    <w:p w:rsidR="00FE7C20" w:rsidRPr="0036465B" w:rsidRDefault="0036465B" w:rsidP="00AE416B">
      <w:pPr>
        <w:numPr>
          <w:ilvl w:val="0"/>
          <w:numId w:val="42"/>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Риски доступности кредитных ресурсов, особенно для малого и среднего предпринимательства; </w:t>
      </w:r>
    </w:p>
    <w:p w:rsidR="00FE7C20" w:rsidRPr="0036465B" w:rsidRDefault="0036465B" w:rsidP="00AE416B">
      <w:pPr>
        <w:numPr>
          <w:ilvl w:val="0"/>
          <w:numId w:val="9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Разобщенность творческих молодых людей;</w:t>
      </w:r>
    </w:p>
    <w:p w:rsidR="00FE7C20" w:rsidRPr="0036465B" w:rsidRDefault="0036465B" w:rsidP="00AE416B">
      <w:pPr>
        <w:numPr>
          <w:ilvl w:val="0"/>
          <w:numId w:val="9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Долгосрочность окупаемости проектов в сфере творческих индустрий;</w:t>
      </w:r>
    </w:p>
    <w:p w:rsidR="00FE7C20" w:rsidRPr="0036465B" w:rsidRDefault="0036465B" w:rsidP="00AE416B">
      <w:pPr>
        <w:numPr>
          <w:ilvl w:val="0"/>
          <w:numId w:val="9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Пассивность молодежи и ожидание помощи и опеки от государства;</w:t>
      </w:r>
    </w:p>
    <w:p w:rsidR="00FE7C20" w:rsidRPr="0036465B" w:rsidRDefault="0036465B" w:rsidP="00AE416B">
      <w:pPr>
        <w:numPr>
          <w:ilvl w:val="0"/>
          <w:numId w:val="9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Сокращение финансирования;</w:t>
      </w:r>
    </w:p>
    <w:p w:rsidR="00FE7C20" w:rsidRPr="0036465B" w:rsidRDefault="0036465B" w:rsidP="00AE416B">
      <w:pPr>
        <w:numPr>
          <w:ilvl w:val="0"/>
          <w:numId w:val="9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Государственная поддержка значительно уменьшилась;</w:t>
      </w:r>
    </w:p>
    <w:p w:rsidR="00FE7C20" w:rsidRPr="0036465B" w:rsidRDefault="0036465B" w:rsidP="00AE416B">
      <w:pPr>
        <w:numPr>
          <w:ilvl w:val="0"/>
          <w:numId w:val="9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Изменение законодательства;</w:t>
      </w:r>
    </w:p>
    <w:p w:rsidR="00FE7C20" w:rsidRPr="0036465B" w:rsidRDefault="0036465B" w:rsidP="00AE416B">
      <w:pPr>
        <w:numPr>
          <w:ilvl w:val="0"/>
          <w:numId w:val="9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Усложнение контактов с предприятиями и партнерами;</w:t>
      </w:r>
    </w:p>
    <w:p w:rsidR="00FE7C20" w:rsidRPr="0036465B" w:rsidRDefault="0036465B" w:rsidP="00AE416B">
      <w:pPr>
        <w:numPr>
          <w:ilvl w:val="0"/>
          <w:numId w:val="99"/>
        </w:numPr>
        <w:ind w:left="0"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Сокращение масштаба образовательной платформы, в </w:t>
      </w:r>
      <w:proofErr w:type="spellStart"/>
      <w:r w:rsidRPr="0036465B">
        <w:rPr>
          <w:rFonts w:ascii="Times New Roman" w:hAnsi="Times New Roman" w:cs="Times New Roman"/>
          <w:sz w:val="24"/>
          <w:szCs w:val="24"/>
        </w:rPr>
        <w:t>т.ч</w:t>
      </w:r>
      <w:proofErr w:type="spellEnd"/>
      <w:r w:rsidRPr="0036465B">
        <w:rPr>
          <w:rFonts w:ascii="Times New Roman" w:hAnsi="Times New Roman" w:cs="Times New Roman"/>
          <w:sz w:val="24"/>
          <w:szCs w:val="24"/>
        </w:rPr>
        <w:t>. в области культуры и дизайна</w:t>
      </w:r>
    </w:p>
    <w:p w:rsidR="00FE7C20" w:rsidRPr="0036465B" w:rsidRDefault="00FE7C20">
      <w:pPr>
        <w:rPr>
          <w:rFonts w:ascii="Times New Roman" w:hAnsi="Times New Roman" w:cs="Times New Roman"/>
          <w:sz w:val="24"/>
          <w:szCs w:val="24"/>
        </w:rPr>
      </w:pPr>
    </w:p>
    <w:p w:rsidR="00392528" w:rsidRDefault="0036465B" w:rsidP="00392528">
      <w:pPr>
        <w:ind w:firstLine="709"/>
        <w:jc w:val="both"/>
        <w:rPr>
          <w:rFonts w:ascii="Times New Roman" w:hAnsi="Times New Roman" w:cs="Times New Roman"/>
          <w:sz w:val="24"/>
          <w:szCs w:val="24"/>
        </w:rPr>
      </w:pPr>
      <w:r w:rsidRPr="0036465B">
        <w:rPr>
          <w:rFonts w:ascii="Times New Roman" w:hAnsi="Times New Roman" w:cs="Times New Roman"/>
          <w:sz w:val="24"/>
          <w:szCs w:val="24"/>
        </w:rPr>
        <w:lastRenderedPageBreak/>
        <w:t>Любые внутренние и внешние факторы, а также сильные и слабые стороны региональной экономики и инвестиционного климата всегда носят двойственный характер: одни и те же процессы могут открывать новые возможности, но и способствовать появлению новых рисков, особенно в долгосрочной перспективе.</w:t>
      </w:r>
    </w:p>
    <w:p w:rsidR="00FE7C20" w:rsidRPr="0036465B" w:rsidRDefault="0036465B" w:rsidP="00392528">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Постоянное совершенствование региональной законодательной и нормативной правовой базы, обеспечивающей режим наибольшего благоприятствования для бизнеса, в совокупности с накопленным опытом реализации крупных инвестиционных проектов, позволяют позиционировать Мурманскую область на федеральном уровне в качестве пилотного региона для апробации новых форм, механизмов и моделей государственно-частного партнерства, предусмотренных Федерального закона «О государственно-частном партнерстве, </w:t>
      </w:r>
      <w:proofErr w:type="spellStart"/>
      <w:r w:rsidRPr="0036465B">
        <w:rPr>
          <w:rFonts w:ascii="Times New Roman" w:hAnsi="Times New Roman" w:cs="Times New Roman"/>
          <w:sz w:val="24"/>
          <w:szCs w:val="24"/>
        </w:rPr>
        <w:t>муниципально</w:t>
      </w:r>
      <w:proofErr w:type="spellEnd"/>
      <w:r w:rsidRPr="0036465B">
        <w:rPr>
          <w:rFonts w:ascii="Times New Roman" w:hAnsi="Times New Roman" w:cs="Times New Roman"/>
          <w:sz w:val="24"/>
          <w:szCs w:val="24"/>
        </w:rPr>
        <w:t xml:space="preserve">-частном партнерстве в Российской Федерации и внесении изменений в отдельные законодательные акты Российской Федерации». Важность развития субъектов МСП обуславливает необходимость превращения сектора социальных услуг в новый драйвер устойчивого роста региональной экономики. </w:t>
      </w:r>
    </w:p>
    <w:p w:rsidR="00FE7C20" w:rsidRPr="0036465B" w:rsidRDefault="0036465B" w:rsidP="00392528">
      <w:pPr>
        <w:ind w:firstLine="709"/>
        <w:jc w:val="both"/>
        <w:rPr>
          <w:rFonts w:ascii="Times New Roman" w:hAnsi="Times New Roman" w:cs="Times New Roman"/>
          <w:sz w:val="24"/>
          <w:szCs w:val="24"/>
        </w:rPr>
      </w:pPr>
      <w:r w:rsidRPr="0036465B">
        <w:rPr>
          <w:rFonts w:ascii="Times New Roman" w:hAnsi="Times New Roman" w:cs="Times New Roman"/>
          <w:sz w:val="24"/>
          <w:szCs w:val="24"/>
        </w:rPr>
        <w:t>Учреждение и комплексная организация деятельности КСД будет способствовать развитию ключевых четырёх компонент Стратегии инвестиционного развития Мурманской области до 2025, а именно:</w:t>
      </w:r>
    </w:p>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наделение Мурманской области признаками «</w:t>
      </w:r>
      <w:proofErr w:type="spellStart"/>
      <w:r w:rsidRPr="0036465B">
        <w:rPr>
          <w:rFonts w:ascii="Times New Roman" w:hAnsi="Times New Roman" w:cs="Times New Roman"/>
          <w:sz w:val="24"/>
          <w:szCs w:val="24"/>
        </w:rPr>
        <w:t>столичности</w:t>
      </w:r>
      <w:proofErr w:type="spellEnd"/>
      <w:r w:rsidRPr="0036465B">
        <w:rPr>
          <w:rFonts w:ascii="Times New Roman" w:hAnsi="Times New Roman" w:cs="Times New Roman"/>
          <w:sz w:val="24"/>
          <w:szCs w:val="24"/>
        </w:rPr>
        <w:t>» Арктической зоны Российской Федерации и Арктического региона в целом;</w:t>
      </w:r>
    </w:p>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интенсивное развитие и внедрение перспективных институциональных, организационных и технологических инноваций;</w:t>
      </w:r>
    </w:p>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xml:space="preserve">— нацеленность на инфраструктурную и институциональную подготовку региональной экономики, ориентация региональной политики на снижение издержек и повышение конкурентоспособности региональной экономики на базе технико-технологического перевооружения, </w:t>
      </w:r>
    </w:p>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повышения профессиональных качеств и расширения компетенций интеллектуальных ресурсов на основе программ развития человеческого потенциала.</w:t>
      </w:r>
    </w:p>
    <w:p w:rsidR="00FE7C20" w:rsidRPr="0036465B" w:rsidRDefault="0036465B" w:rsidP="00392528">
      <w:pPr>
        <w:pStyle w:val="4"/>
        <w:jc w:val="center"/>
        <w:rPr>
          <w:rFonts w:ascii="Times New Roman" w:hAnsi="Times New Roman" w:cs="Times New Roman"/>
        </w:rPr>
      </w:pPr>
      <w:bookmarkStart w:id="21" w:name="_krwmbth1pbvn" w:colFirst="0" w:colLast="0"/>
      <w:bookmarkEnd w:id="21"/>
      <w:r w:rsidRPr="0036465B">
        <w:rPr>
          <w:rFonts w:ascii="Times New Roman" w:hAnsi="Times New Roman" w:cs="Times New Roman"/>
        </w:rPr>
        <w:t>1.8. Выбор стратегии развития</w:t>
      </w:r>
    </w:p>
    <w:p w:rsidR="00FE7C20" w:rsidRPr="0036465B" w:rsidRDefault="0036465B" w:rsidP="00392528">
      <w:pPr>
        <w:pStyle w:val="5"/>
        <w:jc w:val="center"/>
        <w:rPr>
          <w:rFonts w:ascii="Times New Roman" w:hAnsi="Times New Roman" w:cs="Times New Roman"/>
          <w:sz w:val="24"/>
          <w:szCs w:val="24"/>
        </w:rPr>
      </w:pPr>
      <w:bookmarkStart w:id="22" w:name="_ei01tpl2nmf3" w:colFirst="0" w:colLast="0"/>
      <w:bookmarkEnd w:id="22"/>
      <w:r w:rsidRPr="0036465B">
        <w:rPr>
          <w:rFonts w:ascii="Times New Roman" w:hAnsi="Times New Roman" w:cs="Times New Roman"/>
          <w:sz w:val="24"/>
          <w:szCs w:val="24"/>
        </w:rPr>
        <w:t>1.8.1. Стратегические альтернативы</w:t>
      </w:r>
    </w:p>
    <w:p w:rsidR="00FE7C20" w:rsidRPr="0036465B" w:rsidRDefault="0036465B" w:rsidP="00186195">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Стратегические альтернативы представляют собой набор вариантов стратегического развития, позволяющих достичь стратегических целей кластера. Каждая стратегическая альтернатива предоставляет разные возможности и характеризуется разными затратами и результатами, что в конечном итоге и предопределяет необходимость стратегического выбора. </w:t>
      </w:r>
    </w:p>
    <w:p w:rsidR="00FE7C20" w:rsidRPr="0036465B" w:rsidRDefault="00FE7C20">
      <w:pPr>
        <w:jc w:val="both"/>
        <w:rPr>
          <w:rFonts w:ascii="Times New Roman" w:hAnsi="Times New Roman" w:cs="Times New Roman"/>
          <w:sz w:val="24"/>
          <w:szCs w:val="24"/>
        </w:rPr>
      </w:pPr>
    </w:p>
    <w:p w:rsidR="00FE7C20" w:rsidRPr="0036465B" w:rsidRDefault="0036465B" w:rsidP="00186195">
      <w:pPr>
        <w:jc w:val="center"/>
        <w:rPr>
          <w:rFonts w:ascii="Times New Roman" w:hAnsi="Times New Roman" w:cs="Times New Roman"/>
          <w:sz w:val="24"/>
          <w:szCs w:val="24"/>
        </w:rPr>
      </w:pPr>
      <w:r w:rsidRPr="0036465B">
        <w:rPr>
          <w:rFonts w:ascii="Times New Roman" w:hAnsi="Times New Roman" w:cs="Times New Roman"/>
          <w:b/>
          <w:sz w:val="24"/>
          <w:szCs w:val="24"/>
        </w:rPr>
        <w:t>Таблица — Выбор стратегической альтернативы для кластера</w:t>
      </w:r>
    </w:p>
    <w:tbl>
      <w:tblPr>
        <w:tblStyle w:val="a7"/>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312"/>
        <w:gridCol w:w="1305"/>
        <w:gridCol w:w="3231"/>
      </w:tblGrid>
      <w:tr w:rsidR="00FE7C20" w:rsidRPr="0036465B" w:rsidTr="00186195">
        <w:tc>
          <w:tcPr>
            <w:tcW w:w="1650" w:type="dxa"/>
            <w:shd w:val="clear" w:color="auto" w:fill="9FC5E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Стратегия</w:t>
            </w:r>
          </w:p>
        </w:tc>
        <w:tc>
          <w:tcPr>
            <w:tcW w:w="3312" w:type="dxa"/>
            <w:shd w:val="clear" w:color="auto" w:fill="9FC5E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Краткая характеристика возможностей и результатов</w:t>
            </w:r>
          </w:p>
        </w:tc>
        <w:tc>
          <w:tcPr>
            <w:tcW w:w="1305" w:type="dxa"/>
            <w:shd w:val="clear" w:color="auto" w:fill="9FC5E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Примеры кластеров и компаний</w:t>
            </w:r>
          </w:p>
        </w:tc>
        <w:tc>
          <w:tcPr>
            <w:tcW w:w="3231" w:type="dxa"/>
            <w:shd w:val="clear" w:color="auto" w:fill="9FC5E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Комментарий по поводу возможности применения стратегии в КСД субъектов МСП</w:t>
            </w:r>
          </w:p>
        </w:tc>
      </w:tr>
      <w:tr w:rsidR="00FE7C20" w:rsidRPr="0036465B" w:rsidTr="00186195">
        <w:tc>
          <w:tcPr>
            <w:tcW w:w="16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ЛИДЕР</w:t>
            </w:r>
            <w:r w:rsidR="00186195">
              <w:rPr>
                <w:rFonts w:ascii="Times New Roman" w:hAnsi="Times New Roman" w:cs="Times New Roman"/>
                <w:sz w:val="24"/>
                <w:szCs w:val="24"/>
              </w:rPr>
              <w:t>-</w:t>
            </w:r>
            <w:r w:rsidRPr="0036465B">
              <w:rPr>
                <w:rFonts w:ascii="Times New Roman" w:hAnsi="Times New Roman" w:cs="Times New Roman"/>
                <w:sz w:val="24"/>
                <w:szCs w:val="24"/>
              </w:rPr>
              <w:t>СТВО</w:t>
            </w:r>
            <w:proofErr w:type="gramEnd"/>
            <w:r w:rsidRPr="0036465B">
              <w:rPr>
                <w:rFonts w:ascii="Times New Roman" w:hAnsi="Times New Roman" w:cs="Times New Roman"/>
                <w:sz w:val="24"/>
                <w:szCs w:val="24"/>
              </w:rPr>
              <w:t xml:space="preserve"> ПО </w:t>
            </w:r>
            <w:r w:rsidRPr="0036465B">
              <w:rPr>
                <w:rFonts w:ascii="Times New Roman" w:hAnsi="Times New Roman" w:cs="Times New Roman"/>
                <w:sz w:val="24"/>
                <w:szCs w:val="24"/>
              </w:rPr>
              <w:lastRenderedPageBreak/>
              <w:t>ЗАТРАТАМ</w:t>
            </w:r>
          </w:p>
        </w:tc>
        <w:tc>
          <w:tcPr>
            <w:tcW w:w="3312"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 xml:space="preserve">Компания стремится к минимальным расходам на </w:t>
            </w:r>
            <w:r w:rsidRPr="0036465B">
              <w:rPr>
                <w:rFonts w:ascii="Times New Roman" w:hAnsi="Times New Roman" w:cs="Times New Roman"/>
                <w:sz w:val="24"/>
                <w:szCs w:val="24"/>
              </w:rPr>
              <w:lastRenderedPageBreak/>
              <w:t>производство и распределение продукции, чтобы установить более низкие цены, чем у конкурентов, и этим расширить свою долю рынка</w:t>
            </w:r>
          </w:p>
        </w:tc>
        <w:tc>
          <w:tcPr>
            <w:tcW w:w="130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spellStart"/>
            <w:proofErr w:type="gramStart"/>
            <w:r w:rsidRPr="0036465B">
              <w:rPr>
                <w:rFonts w:ascii="Times New Roman" w:hAnsi="Times New Roman" w:cs="Times New Roman"/>
                <w:sz w:val="24"/>
                <w:szCs w:val="24"/>
              </w:rPr>
              <w:lastRenderedPageBreak/>
              <w:t>Новоси</w:t>
            </w:r>
            <w:r w:rsidR="00186195">
              <w:rPr>
                <w:rFonts w:ascii="Times New Roman" w:hAnsi="Times New Roman" w:cs="Times New Roman"/>
                <w:sz w:val="24"/>
                <w:szCs w:val="24"/>
              </w:rPr>
              <w:t>-</w:t>
            </w:r>
            <w:r w:rsidRPr="0036465B">
              <w:rPr>
                <w:rFonts w:ascii="Times New Roman" w:hAnsi="Times New Roman" w:cs="Times New Roman"/>
                <w:sz w:val="24"/>
                <w:szCs w:val="24"/>
              </w:rPr>
              <w:t>бирск</w:t>
            </w:r>
            <w:proofErr w:type="spellEnd"/>
            <w:proofErr w:type="gramEnd"/>
            <w:r w:rsidRPr="0036465B">
              <w:rPr>
                <w:rFonts w:ascii="Times New Roman" w:hAnsi="Times New Roman" w:cs="Times New Roman"/>
                <w:sz w:val="24"/>
                <w:szCs w:val="24"/>
              </w:rPr>
              <w:t xml:space="preserve"> (1C)</w:t>
            </w:r>
          </w:p>
        </w:tc>
        <w:tc>
          <w:tcPr>
            <w:tcW w:w="3231"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Отсутствие масштабируемых и тиражируемых решений </w:t>
            </w:r>
            <w:r w:rsidRPr="0036465B">
              <w:rPr>
                <w:rFonts w:ascii="Times New Roman" w:hAnsi="Times New Roman" w:cs="Times New Roman"/>
                <w:sz w:val="24"/>
                <w:szCs w:val="24"/>
              </w:rPr>
              <w:lastRenderedPageBreak/>
              <w:t>делает стратегию нереализуемой при данных условиях</w:t>
            </w:r>
          </w:p>
        </w:tc>
      </w:tr>
      <w:tr w:rsidR="00FE7C20" w:rsidRPr="0036465B" w:rsidTr="00186195">
        <w:tc>
          <w:tcPr>
            <w:tcW w:w="16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ЗАМКНУ</w:t>
            </w:r>
            <w:r w:rsidR="00186195">
              <w:rPr>
                <w:rFonts w:ascii="Times New Roman" w:hAnsi="Times New Roman" w:cs="Times New Roman"/>
                <w:sz w:val="24"/>
                <w:szCs w:val="24"/>
              </w:rPr>
              <w:t>-</w:t>
            </w:r>
            <w:r w:rsidRPr="0036465B">
              <w:rPr>
                <w:rFonts w:ascii="Times New Roman" w:hAnsi="Times New Roman" w:cs="Times New Roman"/>
                <w:sz w:val="24"/>
                <w:szCs w:val="24"/>
              </w:rPr>
              <w:t>ТОСТЬ</w:t>
            </w:r>
            <w:proofErr w:type="gramEnd"/>
          </w:p>
        </w:tc>
        <w:tc>
          <w:tcPr>
            <w:tcW w:w="3312"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Компания искусственно создает преграды своим клиентам, пожелавшим перейти к конкуренту. Для этого ключевой продукт возводится в отраслевой стандарт.</w:t>
            </w:r>
          </w:p>
        </w:tc>
        <w:tc>
          <w:tcPr>
            <w:tcW w:w="130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spellStart"/>
            <w:r w:rsidRPr="0036465B">
              <w:rPr>
                <w:rFonts w:ascii="Times New Roman" w:hAnsi="Times New Roman" w:cs="Times New Roman"/>
                <w:sz w:val="24"/>
                <w:szCs w:val="24"/>
              </w:rPr>
              <w:t>Иннопо</w:t>
            </w:r>
            <w:proofErr w:type="spellEnd"/>
            <w:r w:rsidR="00186195">
              <w:rPr>
                <w:rFonts w:ascii="Times New Roman" w:hAnsi="Times New Roman" w:cs="Times New Roman"/>
                <w:sz w:val="24"/>
                <w:szCs w:val="24"/>
              </w:rPr>
              <w:t>-</w:t>
            </w:r>
            <w:r w:rsidRPr="0036465B">
              <w:rPr>
                <w:rFonts w:ascii="Times New Roman" w:hAnsi="Times New Roman" w:cs="Times New Roman"/>
                <w:sz w:val="24"/>
                <w:szCs w:val="24"/>
              </w:rPr>
              <w:t>лис (</w:t>
            </w:r>
            <w:proofErr w:type="spellStart"/>
            <w:r w:rsidRPr="0036465B">
              <w:rPr>
                <w:rFonts w:ascii="Times New Roman" w:hAnsi="Times New Roman" w:cs="Times New Roman"/>
                <w:sz w:val="24"/>
                <w:szCs w:val="24"/>
              </w:rPr>
              <w:t>Microsoft</w:t>
            </w:r>
            <w:proofErr w:type="spellEnd"/>
            <w:r w:rsidRPr="0036465B">
              <w:rPr>
                <w:rFonts w:ascii="Times New Roman" w:hAnsi="Times New Roman" w:cs="Times New Roman"/>
                <w:sz w:val="24"/>
                <w:szCs w:val="24"/>
              </w:rPr>
              <w:t xml:space="preserve">, </w:t>
            </w:r>
            <w:proofErr w:type="spellStart"/>
            <w:r w:rsidRPr="0036465B">
              <w:rPr>
                <w:rFonts w:ascii="Times New Roman" w:hAnsi="Times New Roman" w:cs="Times New Roman"/>
                <w:sz w:val="24"/>
                <w:szCs w:val="24"/>
              </w:rPr>
              <w:t>Apple</w:t>
            </w:r>
            <w:proofErr w:type="spellEnd"/>
            <w:r w:rsidRPr="0036465B">
              <w:rPr>
                <w:rFonts w:ascii="Times New Roman" w:hAnsi="Times New Roman" w:cs="Times New Roman"/>
                <w:sz w:val="24"/>
                <w:szCs w:val="24"/>
              </w:rPr>
              <w:t>)</w:t>
            </w:r>
          </w:p>
        </w:tc>
        <w:tc>
          <w:tcPr>
            <w:tcW w:w="3231"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Уровень продуктов и представляемых услуг КСД пока не позволяют монополизировать клиента</w:t>
            </w:r>
          </w:p>
        </w:tc>
      </w:tr>
      <w:tr w:rsidR="00FE7C20" w:rsidRPr="0036465B" w:rsidTr="00186195">
        <w:tc>
          <w:tcPr>
            <w:tcW w:w="16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ЛИДЕР</w:t>
            </w:r>
            <w:r w:rsidR="00186195">
              <w:rPr>
                <w:rFonts w:ascii="Times New Roman" w:hAnsi="Times New Roman" w:cs="Times New Roman"/>
                <w:sz w:val="24"/>
                <w:szCs w:val="24"/>
              </w:rPr>
              <w:t>-</w:t>
            </w:r>
            <w:r w:rsidRPr="0036465B">
              <w:rPr>
                <w:rFonts w:ascii="Times New Roman" w:hAnsi="Times New Roman" w:cs="Times New Roman"/>
                <w:sz w:val="24"/>
                <w:szCs w:val="24"/>
              </w:rPr>
              <w:t>СТВО</w:t>
            </w:r>
            <w:proofErr w:type="gramEnd"/>
            <w:r w:rsidRPr="0036465B">
              <w:rPr>
                <w:rFonts w:ascii="Times New Roman" w:hAnsi="Times New Roman" w:cs="Times New Roman"/>
                <w:sz w:val="24"/>
                <w:szCs w:val="24"/>
              </w:rPr>
              <w:t xml:space="preserve"> ПО ПРОДУКТУ</w:t>
            </w:r>
          </w:p>
        </w:tc>
        <w:tc>
          <w:tcPr>
            <w:tcW w:w="3312"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Компания стремится к достижению превосходства над конкурентами в качестве продукции, её оформлении, методах продвижения на рынок</w:t>
            </w:r>
          </w:p>
        </w:tc>
        <w:tc>
          <w:tcPr>
            <w:tcW w:w="130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spellStart"/>
            <w:r w:rsidRPr="0036465B">
              <w:rPr>
                <w:rFonts w:ascii="Times New Roman" w:hAnsi="Times New Roman" w:cs="Times New Roman"/>
                <w:sz w:val="24"/>
                <w:szCs w:val="24"/>
              </w:rPr>
              <w:t>Сколково</w:t>
            </w:r>
            <w:proofErr w:type="spellEnd"/>
            <w:r w:rsidRPr="0036465B">
              <w:rPr>
                <w:rFonts w:ascii="Times New Roman" w:hAnsi="Times New Roman" w:cs="Times New Roman"/>
                <w:sz w:val="24"/>
                <w:szCs w:val="24"/>
              </w:rPr>
              <w:t xml:space="preserve">, Уральский ИТ-кластер (SAP, </w:t>
            </w:r>
            <w:proofErr w:type="spellStart"/>
            <w:r w:rsidRPr="0036465B">
              <w:rPr>
                <w:rFonts w:ascii="Times New Roman" w:hAnsi="Times New Roman" w:cs="Times New Roman"/>
                <w:sz w:val="24"/>
                <w:szCs w:val="24"/>
              </w:rPr>
              <w:t>Oracle</w:t>
            </w:r>
            <w:proofErr w:type="spellEnd"/>
            <w:r w:rsidRPr="0036465B">
              <w:rPr>
                <w:rFonts w:ascii="Times New Roman" w:hAnsi="Times New Roman" w:cs="Times New Roman"/>
                <w:sz w:val="24"/>
                <w:szCs w:val="24"/>
              </w:rPr>
              <w:t>, IBM)</w:t>
            </w:r>
          </w:p>
        </w:tc>
        <w:tc>
          <w:tcPr>
            <w:tcW w:w="3231"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Основным условием реализации данной стратегии является наличие мощной собственной научно-исследовательской школы, наличие высокотехнологичного оборудования. Ни одно из этих условий в данный момент не является характерным для МСП кластера</w:t>
            </w:r>
          </w:p>
        </w:tc>
      </w:tr>
      <w:tr w:rsidR="00FE7C20" w:rsidRPr="0036465B" w:rsidTr="00186195">
        <w:tc>
          <w:tcPr>
            <w:tcW w:w="16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ЛИДЕРСТВО ПО КЛИЕНТУ</w:t>
            </w:r>
          </w:p>
        </w:tc>
        <w:tc>
          <w:tcPr>
            <w:tcW w:w="3312"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Внимание компании фокусируется на одном или нескольких клиентах. Все бизнес-процессы компании выстраиваются под нужды клиента</w:t>
            </w:r>
          </w:p>
        </w:tc>
        <w:tc>
          <w:tcPr>
            <w:tcW w:w="130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Томский кластер (НР)</w:t>
            </w:r>
          </w:p>
        </w:tc>
        <w:tc>
          <w:tcPr>
            <w:tcW w:w="3231"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Стратегия наиболее адекватная сложившемуся положению. Фокусирование усилий на предприятиях области, Госструктурах и МСП позволит наиболее верно расставить стратегические акценты развития Кластера</w:t>
            </w:r>
          </w:p>
        </w:tc>
      </w:tr>
    </w:tbl>
    <w:p w:rsidR="00FE7C20" w:rsidRPr="0036465B" w:rsidRDefault="0036465B" w:rsidP="00186195">
      <w:pPr>
        <w:pStyle w:val="5"/>
        <w:jc w:val="center"/>
        <w:rPr>
          <w:rFonts w:ascii="Times New Roman" w:hAnsi="Times New Roman" w:cs="Times New Roman"/>
          <w:sz w:val="24"/>
          <w:szCs w:val="24"/>
        </w:rPr>
      </w:pPr>
      <w:bookmarkStart w:id="23" w:name="_3k5h7oqx8dxe" w:colFirst="0" w:colLast="0"/>
      <w:bookmarkEnd w:id="23"/>
      <w:r w:rsidRPr="0036465B">
        <w:rPr>
          <w:rFonts w:ascii="Times New Roman" w:hAnsi="Times New Roman" w:cs="Times New Roman"/>
          <w:sz w:val="24"/>
          <w:szCs w:val="24"/>
        </w:rPr>
        <w:t>1.8.2. Стратегия</w:t>
      </w:r>
    </w:p>
    <w:p w:rsidR="00FE7C20" w:rsidRPr="0036465B" w:rsidRDefault="0036465B" w:rsidP="00186195">
      <w:pPr>
        <w:ind w:firstLine="709"/>
        <w:jc w:val="both"/>
        <w:rPr>
          <w:rFonts w:ascii="Times New Roman" w:hAnsi="Times New Roman" w:cs="Times New Roman"/>
          <w:sz w:val="24"/>
          <w:szCs w:val="24"/>
        </w:rPr>
      </w:pPr>
      <w:r w:rsidRPr="0036465B">
        <w:rPr>
          <w:rFonts w:ascii="Times New Roman" w:hAnsi="Times New Roman" w:cs="Times New Roman"/>
          <w:sz w:val="24"/>
          <w:szCs w:val="24"/>
        </w:rPr>
        <w:t>В наиболее полной мере достижению стратегических задач кластера способствует стратегия Лидерство по клиенту «Интегрированные решения для клиентов». Данная стратегия предполагает предоставление клиентам обслуживания полного цикла, «под ключ», с набором всех необходимых им товаров и услуг, взаимодействие с ними методом «одного окна».</w:t>
      </w:r>
    </w:p>
    <w:p w:rsidR="00FE7C20" w:rsidRDefault="0036465B" w:rsidP="00186195">
      <w:pPr>
        <w:pStyle w:val="5"/>
        <w:jc w:val="center"/>
        <w:rPr>
          <w:rFonts w:ascii="Times New Roman" w:hAnsi="Times New Roman" w:cs="Times New Roman"/>
          <w:sz w:val="24"/>
          <w:szCs w:val="24"/>
        </w:rPr>
      </w:pPr>
      <w:bookmarkStart w:id="24" w:name="_qu7tiucdrluh" w:colFirst="0" w:colLast="0"/>
      <w:bookmarkEnd w:id="24"/>
      <w:r w:rsidRPr="0036465B">
        <w:rPr>
          <w:rFonts w:ascii="Times New Roman" w:hAnsi="Times New Roman" w:cs="Times New Roman"/>
          <w:sz w:val="24"/>
          <w:szCs w:val="24"/>
        </w:rPr>
        <w:t>1.8.3. Ключевые факторы успеха кластера в отрасли</w:t>
      </w:r>
    </w:p>
    <w:p w:rsidR="00186195" w:rsidRPr="00186195" w:rsidRDefault="00186195" w:rsidP="00186195">
      <w:pPr>
        <w:ind w:firstLine="709"/>
        <w:jc w:val="both"/>
        <w:rPr>
          <w:rFonts w:ascii="Times New Roman" w:hAnsi="Times New Roman" w:cs="Times New Roman"/>
          <w:sz w:val="24"/>
          <w:szCs w:val="24"/>
        </w:rPr>
      </w:pPr>
      <w:r w:rsidRPr="00186195">
        <w:rPr>
          <w:rFonts w:ascii="Times New Roman" w:hAnsi="Times New Roman" w:cs="Times New Roman"/>
          <w:sz w:val="24"/>
          <w:szCs w:val="24"/>
        </w:rPr>
        <w:t>Ключевые факторы успеха в о</w:t>
      </w:r>
      <w:r w:rsidR="00371606">
        <w:rPr>
          <w:rFonts w:ascii="Times New Roman" w:hAnsi="Times New Roman" w:cs="Times New Roman"/>
          <w:sz w:val="24"/>
          <w:szCs w:val="24"/>
        </w:rPr>
        <w:t>т</w:t>
      </w:r>
      <w:r w:rsidRPr="00186195">
        <w:rPr>
          <w:rFonts w:ascii="Times New Roman" w:hAnsi="Times New Roman" w:cs="Times New Roman"/>
          <w:sz w:val="24"/>
          <w:szCs w:val="24"/>
        </w:rPr>
        <w:t>расли зависят от реализации следующих элементов:</w:t>
      </w:r>
    </w:p>
    <w:p w:rsidR="00FE7C20" w:rsidRPr="0036465B" w:rsidRDefault="0036465B" w:rsidP="00186195">
      <w:pPr>
        <w:numPr>
          <w:ilvl w:val="0"/>
          <w:numId w:val="8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Крепкие, персональные связи с клиентами, особенно с госструктурами и </w:t>
      </w:r>
      <w:proofErr w:type="spellStart"/>
      <w:r w:rsidRPr="0036465B">
        <w:rPr>
          <w:rFonts w:ascii="Times New Roman" w:hAnsi="Times New Roman" w:cs="Times New Roman"/>
          <w:sz w:val="24"/>
          <w:szCs w:val="24"/>
        </w:rPr>
        <w:t>госкорпорациями</w:t>
      </w:r>
      <w:proofErr w:type="spellEnd"/>
      <w:r w:rsidRPr="0036465B">
        <w:rPr>
          <w:rFonts w:ascii="Times New Roman" w:hAnsi="Times New Roman" w:cs="Times New Roman"/>
          <w:sz w:val="24"/>
          <w:szCs w:val="24"/>
        </w:rPr>
        <w:t>;</w:t>
      </w:r>
    </w:p>
    <w:p w:rsidR="00FE7C20" w:rsidRPr="0036465B" w:rsidRDefault="0036465B" w:rsidP="00186195">
      <w:pPr>
        <w:numPr>
          <w:ilvl w:val="0"/>
          <w:numId w:val="8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lastRenderedPageBreak/>
        <w:t>Переход от e-</w:t>
      </w:r>
      <w:proofErr w:type="spellStart"/>
      <w:r w:rsidRPr="0036465B">
        <w:rPr>
          <w:rFonts w:ascii="Times New Roman" w:hAnsi="Times New Roman" w:cs="Times New Roman"/>
          <w:sz w:val="24"/>
          <w:szCs w:val="24"/>
        </w:rPr>
        <w:t>commerce</w:t>
      </w:r>
      <w:proofErr w:type="spellEnd"/>
      <w:r w:rsidRPr="0036465B">
        <w:rPr>
          <w:rFonts w:ascii="Times New Roman" w:hAnsi="Times New Roman" w:cs="Times New Roman"/>
          <w:sz w:val="24"/>
          <w:szCs w:val="24"/>
        </w:rPr>
        <w:t xml:space="preserve"> и интернет-проектов к более наукоемким и промышленным направлениям;</w:t>
      </w:r>
    </w:p>
    <w:p w:rsidR="00FE7C20" w:rsidRPr="0036465B" w:rsidRDefault="0036465B" w:rsidP="00186195">
      <w:pPr>
        <w:numPr>
          <w:ilvl w:val="0"/>
          <w:numId w:val="85"/>
        </w:numPr>
        <w:ind w:left="0" w:firstLine="709"/>
        <w:contextualSpacing/>
        <w:jc w:val="both"/>
        <w:rPr>
          <w:rFonts w:ascii="Times New Roman" w:hAnsi="Times New Roman" w:cs="Times New Roman"/>
          <w:sz w:val="24"/>
          <w:szCs w:val="24"/>
        </w:rPr>
      </w:pPr>
      <w:proofErr w:type="spellStart"/>
      <w:r w:rsidRPr="0036465B">
        <w:rPr>
          <w:rFonts w:ascii="Times New Roman" w:hAnsi="Times New Roman" w:cs="Times New Roman"/>
          <w:sz w:val="24"/>
          <w:szCs w:val="24"/>
        </w:rPr>
        <w:t>Импортозамещение</w:t>
      </w:r>
      <w:proofErr w:type="spellEnd"/>
      <w:r w:rsidRPr="0036465B">
        <w:rPr>
          <w:rFonts w:ascii="Times New Roman" w:hAnsi="Times New Roman" w:cs="Times New Roman"/>
          <w:sz w:val="24"/>
          <w:szCs w:val="24"/>
        </w:rPr>
        <w:t>;</w:t>
      </w:r>
    </w:p>
    <w:p w:rsidR="00FE7C20" w:rsidRPr="0036465B" w:rsidRDefault="0036465B" w:rsidP="00186195">
      <w:pPr>
        <w:numPr>
          <w:ilvl w:val="0"/>
          <w:numId w:val="8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Предложение индивидуальных комплексных решений;</w:t>
      </w:r>
    </w:p>
    <w:p w:rsidR="00FE7C20" w:rsidRPr="0036465B" w:rsidRDefault="0036465B" w:rsidP="00186195">
      <w:pPr>
        <w:numPr>
          <w:ilvl w:val="0"/>
          <w:numId w:val="8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Высокий уровень послепродажного обслуживания;</w:t>
      </w:r>
    </w:p>
    <w:p w:rsidR="00FE7C20" w:rsidRPr="0036465B" w:rsidRDefault="0036465B" w:rsidP="00186195">
      <w:pPr>
        <w:numPr>
          <w:ilvl w:val="0"/>
          <w:numId w:val="8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Эффективность в издержках за счет эффекта экономии на разработках благодаря имеющемуся портфелю решений и компетенций;</w:t>
      </w:r>
    </w:p>
    <w:p w:rsidR="00FE7C20" w:rsidRPr="0036465B" w:rsidRDefault="0036465B" w:rsidP="00186195">
      <w:pPr>
        <w:numPr>
          <w:ilvl w:val="0"/>
          <w:numId w:val="8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Эффективное использование человеческих ресурсов.</w:t>
      </w:r>
    </w:p>
    <w:p w:rsidR="00FE7C20" w:rsidRPr="0036465B" w:rsidRDefault="0036465B" w:rsidP="00186195">
      <w:pPr>
        <w:pStyle w:val="5"/>
        <w:jc w:val="center"/>
        <w:rPr>
          <w:rFonts w:ascii="Times New Roman" w:hAnsi="Times New Roman" w:cs="Times New Roman"/>
          <w:sz w:val="24"/>
          <w:szCs w:val="24"/>
        </w:rPr>
      </w:pPr>
      <w:bookmarkStart w:id="25" w:name="_jp9o6kexc04i" w:colFirst="0" w:colLast="0"/>
      <w:bookmarkEnd w:id="25"/>
      <w:r w:rsidRPr="0036465B">
        <w:rPr>
          <w:rFonts w:ascii="Times New Roman" w:hAnsi="Times New Roman" w:cs="Times New Roman"/>
          <w:sz w:val="24"/>
          <w:szCs w:val="24"/>
        </w:rPr>
        <w:t>1.8.3. Конкурентные преимущества кластера</w:t>
      </w:r>
    </w:p>
    <w:p w:rsidR="00FE7C20" w:rsidRPr="0036465B" w:rsidRDefault="0036465B" w:rsidP="00186195">
      <w:pPr>
        <w:numPr>
          <w:ilvl w:val="0"/>
          <w:numId w:val="53"/>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Широко представленные компетенции участников кластера, в том числе промышленного характера;</w:t>
      </w:r>
    </w:p>
    <w:p w:rsidR="00FE7C20" w:rsidRPr="0036465B" w:rsidRDefault="0036465B" w:rsidP="00186195">
      <w:pPr>
        <w:numPr>
          <w:ilvl w:val="0"/>
          <w:numId w:val="53"/>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Большой опыт проектной деятельности;</w:t>
      </w:r>
    </w:p>
    <w:p w:rsidR="00FE7C20" w:rsidRPr="0036465B" w:rsidRDefault="0036465B" w:rsidP="00186195">
      <w:pPr>
        <w:numPr>
          <w:ilvl w:val="0"/>
          <w:numId w:val="53"/>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Высокие качественные характеристики кадрового потенциала;</w:t>
      </w:r>
    </w:p>
    <w:p w:rsidR="00FE7C20" w:rsidRPr="0036465B" w:rsidRDefault="0036465B" w:rsidP="00186195">
      <w:pPr>
        <w:numPr>
          <w:ilvl w:val="0"/>
          <w:numId w:val="53"/>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Гибкое и быстрое реагирование на потребности рынка за счет имеющихся компетенций и/или привлечения новых участников кластера или деловых партнеров.</w:t>
      </w:r>
    </w:p>
    <w:p w:rsidR="00FE7C20" w:rsidRPr="0036465B" w:rsidRDefault="0036465B" w:rsidP="00186195">
      <w:pPr>
        <w:pStyle w:val="5"/>
        <w:jc w:val="center"/>
        <w:rPr>
          <w:rFonts w:ascii="Times New Roman" w:hAnsi="Times New Roman" w:cs="Times New Roman"/>
          <w:sz w:val="24"/>
          <w:szCs w:val="24"/>
        </w:rPr>
      </w:pPr>
      <w:bookmarkStart w:id="26" w:name="_7wdtpedoj97y" w:colFirst="0" w:colLast="0"/>
      <w:bookmarkEnd w:id="26"/>
      <w:r w:rsidRPr="0036465B">
        <w:rPr>
          <w:rFonts w:ascii="Times New Roman" w:hAnsi="Times New Roman" w:cs="Times New Roman"/>
          <w:sz w:val="24"/>
          <w:szCs w:val="24"/>
        </w:rPr>
        <w:t>1.8.4. Финансовый аспект. Увеличение прибыли</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Снизить постоянные издержки;</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Повысить эффективность использования имеющихся компетенций;</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Увеличить доходы от новых клиентов;</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Повысить долю кластера в бюджете расходов клиента.</w:t>
      </w:r>
    </w:p>
    <w:p w:rsidR="00FE7C20" w:rsidRPr="0036465B" w:rsidRDefault="0036465B" w:rsidP="00371606">
      <w:pPr>
        <w:pStyle w:val="5"/>
        <w:ind w:firstLine="709"/>
        <w:jc w:val="center"/>
        <w:rPr>
          <w:rFonts w:ascii="Times New Roman" w:hAnsi="Times New Roman" w:cs="Times New Roman"/>
          <w:sz w:val="24"/>
          <w:szCs w:val="24"/>
        </w:rPr>
      </w:pPr>
      <w:bookmarkStart w:id="27" w:name="_hrssxsk9cwmu" w:colFirst="0" w:colLast="0"/>
      <w:bookmarkEnd w:id="27"/>
      <w:r w:rsidRPr="0036465B">
        <w:rPr>
          <w:rFonts w:ascii="Times New Roman" w:hAnsi="Times New Roman" w:cs="Times New Roman"/>
          <w:sz w:val="24"/>
          <w:szCs w:val="24"/>
        </w:rPr>
        <w:t>1.8.5. Клиентский аспект. Увеличение объёмов продаж</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Повысить качество послепродажного обслуживания;</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Увеличить поставки за рубежи региона и страны;</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Повысить лояльность клиентов;</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 xml:space="preserve">Поставлять </w:t>
      </w:r>
      <w:proofErr w:type="spellStart"/>
      <w:r w:rsidRPr="0036465B">
        <w:rPr>
          <w:rFonts w:ascii="Times New Roman" w:hAnsi="Times New Roman" w:cs="Times New Roman"/>
          <w:sz w:val="24"/>
          <w:szCs w:val="24"/>
        </w:rPr>
        <w:t>мультибрендовые</w:t>
      </w:r>
      <w:proofErr w:type="spellEnd"/>
      <w:r w:rsidRPr="0036465B">
        <w:rPr>
          <w:rFonts w:ascii="Times New Roman" w:hAnsi="Times New Roman" w:cs="Times New Roman"/>
          <w:sz w:val="24"/>
          <w:szCs w:val="24"/>
        </w:rPr>
        <w:t xml:space="preserve"> комплексные решения.</w:t>
      </w:r>
    </w:p>
    <w:p w:rsidR="00FE7C20" w:rsidRPr="0036465B" w:rsidRDefault="0036465B" w:rsidP="00371606">
      <w:pPr>
        <w:pStyle w:val="5"/>
        <w:ind w:firstLine="709"/>
        <w:jc w:val="center"/>
        <w:rPr>
          <w:rFonts w:ascii="Times New Roman" w:hAnsi="Times New Roman" w:cs="Times New Roman"/>
          <w:sz w:val="24"/>
          <w:szCs w:val="24"/>
        </w:rPr>
      </w:pPr>
      <w:bookmarkStart w:id="28" w:name="_iczg88jy6hu0" w:colFirst="0" w:colLast="0"/>
      <w:bookmarkEnd w:id="28"/>
      <w:r w:rsidRPr="0036465B">
        <w:rPr>
          <w:rFonts w:ascii="Times New Roman" w:hAnsi="Times New Roman" w:cs="Times New Roman"/>
          <w:sz w:val="24"/>
          <w:szCs w:val="24"/>
        </w:rPr>
        <w:t>1.8.6. Внутренний аспект</w:t>
      </w:r>
    </w:p>
    <w:p w:rsidR="00FE7C20" w:rsidRPr="0036465B" w:rsidRDefault="0036465B" w:rsidP="00186195">
      <w:pPr>
        <w:ind w:firstLine="709"/>
        <w:rPr>
          <w:rFonts w:ascii="Times New Roman" w:hAnsi="Times New Roman" w:cs="Times New Roman"/>
          <w:sz w:val="24"/>
          <w:szCs w:val="24"/>
        </w:rPr>
      </w:pPr>
      <w:r w:rsidRPr="0036465B">
        <w:rPr>
          <w:rFonts w:ascii="Times New Roman" w:hAnsi="Times New Roman" w:cs="Times New Roman"/>
          <w:sz w:val="24"/>
          <w:szCs w:val="24"/>
        </w:rPr>
        <w:t>— Операции:</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организовать</w:t>
      </w:r>
      <w:proofErr w:type="gramEnd"/>
      <w:r w:rsidRPr="0036465B">
        <w:rPr>
          <w:rFonts w:ascii="Times New Roman" w:hAnsi="Times New Roman" w:cs="Times New Roman"/>
          <w:sz w:val="24"/>
          <w:szCs w:val="24"/>
        </w:rPr>
        <w:t xml:space="preserve"> работу через Проектный офис;</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использовать</w:t>
      </w:r>
      <w:proofErr w:type="gramEnd"/>
      <w:r w:rsidRPr="0036465B">
        <w:rPr>
          <w:rFonts w:ascii="Times New Roman" w:hAnsi="Times New Roman" w:cs="Times New Roman"/>
          <w:sz w:val="24"/>
          <w:szCs w:val="24"/>
        </w:rPr>
        <w:t xml:space="preserve"> </w:t>
      </w:r>
      <w:proofErr w:type="spellStart"/>
      <w:r w:rsidRPr="0036465B">
        <w:rPr>
          <w:rFonts w:ascii="Times New Roman" w:hAnsi="Times New Roman" w:cs="Times New Roman"/>
          <w:sz w:val="24"/>
          <w:szCs w:val="24"/>
        </w:rPr>
        <w:t>внутр</w:t>
      </w:r>
      <w:r w:rsidR="00371606">
        <w:rPr>
          <w:rFonts w:ascii="Times New Roman" w:hAnsi="Times New Roman" w:cs="Times New Roman"/>
          <w:sz w:val="24"/>
          <w:szCs w:val="24"/>
        </w:rPr>
        <w:t>и</w:t>
      </w:r>
      <w:r w:rsidRPr="0036465B">
        <w:rPr>
          <w:rFonts w:ascii="Times New Roman" w:hAnsi="Times New Roman" w:cs="Times New Roman"/>
          <w:sz w:val="24"/>
          <w:szCs w:val="24"/>
        </w:rPr>
        <w:t>кластерный</w:t>
      </w:r>
      <w:proofErr w:type="spellEnd"/>
      <w:r w:rsidRPr="0036465B">
        <w:rPr>
          <w:rFonts w:ascii="Times New Roman" w:hAnsi="Times New Roman" w:cs="Times New Roman"/>
          <w:sz w:val="24"/>
          <w:szCs w:val="24"/>
        </w:rPr>
        <w:t xml:space="preserve"> аутсорсинг;</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реализовать</w:t>
      </w:r>
      <w:proofErr w:type="gramEnd"/>
      <w:r w:rsidRPr="0036465B">
        <w:rPr>
          <w:rFonts w:ascii="Times New Roman" w:hAnsi="Times New Roman" w:cs="Times New Roman"/>
          <w:sz w:val="24"/>
          <w:szCs w:val="24"/>
        </w:rPr>
        <w:t xml:space="preserve"> программу </w:t>
      </w:r>
      <w:proofErr w:type="spellStart"/>
      <w:r w:rsidRPr="0036465B">
        <w:rPr>
          <w:rFonts w:ascii="Times New Roman" w:hAnsi="Times New Roman" w:cs="Times New Roman"/>
          <w:sz w:val="24"/>
          <w:szCs w:val="24"/>
        </w:rPr>
        <w:t>импортозамещения</w:t>
      </w:r>
      <w:proofErr w:type="spellEnd"/>
      <w:r w:rsidRPr="0036465B">
        <w:rPr>
          <w:rFonts w:ascii="Times New Roman" w:hAnsi="Times New Roman" w:cs="Times New Roman"/>
          <w:sz w:val="24"/>
          <w:szCs w:val="24"/>
        </w:rPr>
        <w:t>;</w:t>
      </w:r>
    </w:p>
    <w:p w:rsidR="00FE7C20" w:rsidRPr="0036465B" w:rsidRDefault="0036465B" w:rsidP="00186195">
      <w:pPr>
        <w:numPr>
          <w:ilvl w:val="0"/>
          <w:numId w:val="53"/>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создать</w:t>
      </w:r>
      <w:proofErr w:type="gramEnd"/>
      <w:r w:rsidRPr="0036465B">
        <w:rPr>
          <w:rFonts w:ascii="Times New Roman" w:hAnsi="Times New Roman" w:cs="Times New Roman"/>
          <w:sz w:val="24"/>
          <w:szCs w:val="24"/>
        </w:rPr>
        <w:t xml:space="preserve"> и использовать Центры робототехники и коллективного пользования.</w:t>
      </w:r>
    </w:p>
    <w:p w:rsidR="00FE7C20" w:rsidRPr="0036465B" w:rsidRDefault="0036465B" w:rsidP="00186195">
      <w:pPr>
        <w:ind w:firstLine="709"/>
        <w:rPr>
          <w:rFonts w:ascii="Times New Roman" w:hAnsi="Times New Roman" w:cs="Times New Roman"/>
          <w:sz w:val="24"/>
          <w:szCs w:val="24"/>
        </w:rPr>
      </w:pPr>
      <w:r w:rsidRPr="0036465B">
        <w:rPr>
          <w:rFonts w:ascii="Times New Roman" w:hAnsi="Times New Roman" w:cs="Times New Roman"/>
          <w:sz w:val="24"/>
          <w:szCs w:val="24"/>
        </w:rPr>
        <w:t>— Отношения с клиентами:</w:t>
      </w:r>
    </w:p>
    <w:p w:rsidR="00FE7C20" w:rsidRPr="0036465B" w:rsidRDefault="0036465B" w:rsidP="00186195">
      <w:pPr>
        <w:numPr>
          <w:ilvl w:val="0"/>
          <w:numId w:val="7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удерживать</w:t>
      </w:r>
      <w:proofErr w:type="gramEnd"/>
      <w:r w:rsidRPr="0036465B">
        <w:rPr>
          <w:rFonts w:ascii="Times New Roman" w:hAnsi="Times New Roman" w:cs="Times New Roman"/>
          <w:sz w:val="24"/>
          <w:szCs w:val="24"/>
        </w:rPr>
        <w:t xml:space="preserve"> клиентов;</w:t>
      </w:r>
    </w:p>
    <w:p w:rsidR="00FE7C20" w:rsidRPr="0036465B" w:rsidRDefault="0036465B" w:rsidP="00186195">
      <w:pPr>
        <w:numPr>
          <w:ilvl w:val="0"/>
          <w:numId w:val="7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разрабатывать</w:t>
      </w:r>
      <w:proofErr w:type="gramEnd"/>
      <w:r w:rsidRPr="0036465B">
        <w:rPr>
          <w:rFonts w:ascii="Times New Roman" w:hAnsi="Times New Roman" w:cs="Times New Roman"/>
          <w:sz w:val="24"/>
          <w:szCs w:val="24"/>
        </w:rPr>
        <w:t xml:space="preserve"> индивидуальные решения, адаптировать тиражируемые;</w:t>
      </w:r>
    </w:p>
    <w:p w:rsidR="00FE7C20" w:rsidRPr="0036465B" w:rsidRDefault="0036465B" w:rsidP="00186195">
      <w:pPr>
        <w:numPr>
          <w:ilvl w:val="0"/>
          <w:numId w:val="7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углублять</w:t>
      </w:r>
      <w:proofErr w:type="gramEnd"/>
      <w:r w:rsidRPr="0036465B">
        <w:rPr>
          <w:rFonts w:ascii="Times New Roman" w:hAnsi="Times New Roman" w:cs="Times New Roman"/>
          <w:sz w:val="24"/>
          <w:szCs w:val="24"/>
        </w:rPr>
        <w:t xml:space="preserve"> знания о клиентах и их потребностей и перспектив.</w:t>
      </w:r>
    </w:p>
    <w:p w:rsidR="00FE7C20" w:rsidRPr="0036465B" w:rsidRDefault="0036465B" w:rsidP="00186195">
      <w:pPr>
        <w:ind w:firstLine="709"/>
        <w:rPr>
          <w:rFonts w:ascii="Times New Roman" w:hAnsi="Times New Roman" w:cs="Times New Roman"/>
          <w:sz w:val="24"/>
          <w:szCs w:val="24"/>
        </w:rPr>
      </w:pPr>
      <w:r w:rsidRPr="0036465B">
        <w:rPr>
          <w:rFonts w:ascii="Times New Roman" w:hAnsi="Times New Roman" w:cs="Times New Roman"/>
          <w:sz w:val="24"/>
          <w:szCs w:val="24"/>
        </w:rPr>
        <w:t>— Инновации:</w:t>
      </w:r>
    </w:p>
    <w:p w:rsidR="00FE7C20" w:rsidRPr="0036465B" w:rsidRDefault="0036465B" w:rsidP="00186195">
      <w:pPr>
        <w:numPr>
          <w:ilvl w:val="0"/>
          <w:numId w:val="6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увеличить</w:t>
      </w:r>
      <w:proofErr w:type="gramEnd"/>
      <w:r w:rsidRPr="0036465B">
        <w:rPr>
          <w:rFonts w:ascii="Times New Roman" w:hAnsi="Times New Roman" w:cs="Times New Roman"/>
          <w:sz w:val="24"/>
          <w:szCs w:val="24"/>
        </w:rPr>
        <w:t xml:space="preserve"> количество заказных инноваций;</w:t>
      </w:r>
    </w:p>
    <w:p w:rsidR="00FE7C20" w:rsidRPr="0036465B" w:rsidRDefault="0036465B" w:rsidP="00186195">
      <w:pPr>
        <w:numPr>
          <w:ilvl w:val="0"/>
          <w:numId w:val="6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предвидеть</w:t>
      </w:r>
      <w:proofErr w:type="gramEnd"/>
      <w:r w:rsidRPr="0036465B">
        <w:rPr>
          <w:rFonts w:ascii="Times New Roman" w:hAnsi="Times New Roman" w:cs="Times New Roman"/>
          <w:sz w:val="24"/>
          <w:szCs w:val="24"/>
        </w:rPr>
        <w:t xml:space="preserve"> рыночные инновации.</w:t>
      </w:r>
    </w:p>
    <w:p w:rsidR="00FE7C20" w:rsidRPr="0036465B" w:rsidRDefault="0036465B" w:rsidP="00186195">
      <w:pPr>
        <w:ind w:firstLine="709"/>
        <w:rPr>
          <w:rFonts w:ascii="Times New Roman" w:hAnsi="Times New Roman" w:cs="Times New Roman"/>
          <w:sz w:val="24"/>
          <w:szCs w:val="24"/>
        </w:rPr>
      </w:pPr>
      <w:r w:rsidRPr="0036465B">
        <w:rPr>
          <w:rFonts w:ascii="Times New Roman" w:hAnsi="Times New Roman" w:cs="Times New Roman"/>
          <w:sz w:val="24"/>
          <w:szCs w:val="24"/>
        </w:rPr>
        <w:t>— Отношения с обществом и регулирующими органами:</w:t>
      </w:r>
    </w:p>
    <w:p w:rsidR="00FE7C20" w:rsidRPr="0036465B" w:rsidRDefault="0036465B" w:rsidP="00186195">
      <w:pPr>
        <w:numPr>
          <w:ilvl w:val="0"/>
          <w:numId w:val="112"/>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использовать</w:t>
      </w:r>
      <w:proofErr w:type="gramEnd"/>
      <w:r w:rsidRPr="0036465B">
        <w:rPr>
          <w:rFonts w:ascii="Times New Roman" w:hAnsi="Times New Roman" w:cs="Times New Roman"/>
          <w:sz w:val="24"/>
          <w:szCs w:val="24"/>
        </w:rPr>
        <w:t xml:space="preserve"> существующие меры господдержки и инициировать новые;</w:t>
      </w:r>
    </w:p>
    <w:p w:rsidR="00FE7C20" w:rsidRPr="0036465B" w:rsidRDefault="0036465B" w:rsidP="00186195">
      <w:pPr>
        <w:numPr>
          <w:ilvl w:val="0"/>
          <w:numId w:val="112"/>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развивать</w:t>
      </w:r>
      <w:proofErr w:type="gramEnd"/>
      <w:r w:rsidRPr="0036465B">
        <w:rPr>
          <w:rFonts w:ascii="Times New Roman" w:hAnsi="Times New Roman" w:cs="Times New Roman"/>
          <w:sz w:val="24"/>
          <w:szCs w:val="24"/>
        </w:rPr>
        <w:t xml:space="preserve"> </w:t>
      </w:r>
      <w:r w:rsidR="00186195">
        <w:rPr>
          <w:rFonts w:ascii="Times New Roman" w:hAnsi="Times New Roman" w:cs="Times New Roman"/>
          <w:sz w:val="24"/>
          <w:szCs w:val="24"/>
        </w:rPr>
        <w:t>«</w:t>
      </w:r>
      <w:r w:rsidRPr="0036465B">
        <w:rPr>
          <w:rFonts w:ascii="Times New Roman" w:hAnsi="Times New Roman" w:cs="Times New Roman"/>
          <w:sz w:val="24"/>
          <w:szCs w:val="24"/>
        </w:rPr>
        <w:t>экосистему</w:t>
      </w:r>
      <w:r w:rsidR="00186195">
        <w:rPr>
          <w:rFonts w:ascii="Times New Roman" w:hAnsi="Times New Roman" w:cs="Times New Roman"/>
          <w:sz w:val="24"/>
          <w:szCs w:val="24"/>
        </w:rPr>
        <w:t>»</w:t>
      </w:r>
      <w:r w:rsidRPr="0036465B">
        <w:rPr>
          <w:rFonts w:ascii="Times New Roman" w:hAnsi="Times New Roman" w:cs="Times New Roman"/>
          <w:sz w:val="24"/>
          <w:szCs w:val="24"/>
        </w:rPr>
        <w:t xml:space="preserve">. </w:t>
      </w:r>
    </w:p>
    <w:p w:rsidR="00FE7C20" w:rsidRPr="0036465B" w:rsidRDefault="0036465B" w:rsidP="00186195">
      <w:pPr>
        <w:pStyle w:val="5"/>
        <w:jc w:val="center"/>
        <w:rPr>
          <w:rFonts w:ascii="Times New Roman" w:hAnsi="Times New Roman" w:cs="Times New Roman"/>
          <w:sz w:val="24"/>
          <w:szCs w:val="24"/>
        </w:rPr>
      </w:pPr>
      <w:bookmarkStart w:id="29" w:name="_1p4xkfx23gi0" w:colFirst="0" w:colLast="0"/>
      <w:bookmarkEnd w:id="29"/>
      <w:r w:rsidRPr="0036465B">
        <w:rPr>
          <w:rFonts w:ascii="Times New Roman" w:hAnsi="Times New Roman" w:cs="Times New Roman"/>
          <w:sz w:val="24"/>
          <w:szCs w:val="24"/>
        </w:rPr>
        <w:lastRenderedPageBreak/>
        <w:t>1.8.7. Аспект обучения и роста. Привязка нематериальных активов компаний к стратегии</w:t>
      </w:r>
    </w:p>
    <w:p w:rsidR="00FE7C20" w:rsidRPr="0036465B" w:rsidRDefault="0036465B" w:rsidP="001B1359">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Повышение лояльности сотрудников;</w:t>
      </w:r>
    </w:p>
    <w:p w:rsidR="00FE7C20" w:rsidRPr="0036465B" w:rsidRDefault="0036465B" w:rsidP="001B1359">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Расширять спектр навыков полезных для клиентов;</w:t>
      </w:r>
    </w:p>
    <w:p w:rsidR="00FE7C20" w:rsidRPr="0036465B" w:rsidRDefault="0036465B" w:rsidP="001B1359">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Актуализировать базы данных по клиентам, продуктам, компетенциям;</w:t>
      </w:r>
    </w:p>
    <w:p w:rsidR="00FE7C20" w:rsidRPr="0036465B" w:rsidRDefault="0036465B" w:rsidP="001B1359">
      <w:pPr>
        <w:numPr>
          <w:ilvl w:val="0"/>
          <w:numId w:val="5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Внедрить CRM, создать и развить ЦОД, внедрять кластерные инициативы.</w:t>
      </w:r>
    </w:p>
    <w:p w:rsidR="00FE7C20" w:rsidRDefault="00FE7C20">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Default="00E84FC9">
      <w:pPr>
        <w:rPr>
          <w:rFonts w:ascii="Times New Roman" w:hAnsi="Times New Roman" w:cs="Times New Roman"/>
          <w:sz w:val="24"/>
          <w:szCs w:val="24"/>
        </w:rPr>
      </w:pPr>
    </w:p>
    <w:p w:rsidR="00E84FC9" w:rsidRPr="0036465B" w:rsidRDefault="00E84FC9">
      <w:pPr>
        <w:rPr>
          <w:rFonts w:ascii="Times New Roman" w:hAnsi="Times New Roman" w:cs="Times New Roman"/>
          <w:sz w:val="24"/>
          <w:szCs w:val="24"/>
        </w:rPr>
      </w:pPr>
    </w:p>
    <w:p w:rsidR="00FE7C20" w:rsidRPr="0036465B" w:rsidRDefault="0036465B" w:rsidP="001B1359">
      <w:pPr>
        <w:pStyle w:val="3"/>
        <w:jc w:val="center"/>
        <w:rPr>
          <w:rFonts w:ascii="Times New Roman" w:hAnsi="Times New Roman" w:cs="Times New Roman"/>
          <w:sz w:val="24"/>
          <w:szCs w:val="24"/>
        </w:rPr>
      </w:pPr>
      <w:bookmarkStart w:id="30" w:name="_ok4hgn56nehi" w:colFirst="0" w:colLast="0"/>
      <w:bookmarkEnd w:id="30"/>
      <w:r w:rsidRPr="0036465B">
        <w:rPr>
          <w:rFonts w:ascii="Times New Roman" w:hAnsi="Times New Roman" w:cs="Times New Roman"/>
          <w:sz w:val="24"/>
          <w:szCs w:val="24"/>
        </w:rPr>
        <w:lastRenderedPageBreak/>
        <w:t>Раздел 2. Производственная стратегия кластера</w:t>
      </w:r>
    </w:p>
    <w:p w:rsidR="00FE7C20" w:rsidRPr="0036465B" w:rsidRDefault="0036465B" w:rsidP="001B1359">
      <w:pPr>
        <w:pStyle w:val="4"/>
        <w:jc w:val="center"/>
        <w:rPr>
          <w:rFonts w:ascii="Times New Roman" w:hAnsi="Times New Roman" w:cs="Times New Roman"/>
        </w:rPr>
      </w:pPr>
      <w:bookmarkStart w:id="31" w:name="_ezqqny3h9cml" w:colFirst="0" w:colLast="0"/>
      <w:bookmarkEnd w:id="31"/>
      <w:r w:rsidRPr="0036465B">
        <w:rPr>
          <w:rFonts w:ascii="Times New Roman" w:hAnsi="Times New Roman" w:cs="Times New Roman"/>
        </w:rPr>
        <w:t>2.1. Производственные связи участников кластера</w:t>
      </w:r>
    </w:p>
    <w:p w:rsidR="00FE7C20" w:rsidRPr="0036465B" w:rsidRDefault="0036465B" w:rsidP="001B1359">
      <w:pPr>
        <w:ind w:firstLine="709"/>
        <w:jc w:val="both"/>
        <w:rPr>
          <w:rFonts w:ascii="Times New Roman" w:hAnsi="Times New Roman" w:cs="Times New Roman"/>
          <w:sz w:val="24"/>
          <w:szCs w:val="24"/>
        </w:rPr>
      </w:pPr>
      <w:r w:rsidRPr="0036465B">
        <w:rPr>
          <w:rFonts w:ascii="Times New Roman" w:hAnsi="Times New Roman" w:cs="Times New Roman"/>
          <w:sz w:val="24"/>
          <w:szCs w:val="24"/>
        </w:rPr>
        <w:t>Отношения внутри кластера строятся и развиваются на основе взаимовыгодного партнерства. Функционирование субъектов сферы дизайна в рамках кластера позволяет ускорять обмен информацией, что положительно сказывается на процессах прогнозирования социально-экономического развития региона. В процессе развития кластера экономические ресурсы начинают «притекать» к нему из изолированных отраслей, которые не всегда могут использовать их столь же продуктивно. Совместные проекты фирм, входящих в кластер, объединяют усилия бывших конкурентов и делают более вероятным появление новых подходов к повышению конкурентоспособности услуг и продукции дизайна и экономики. Внутри кластера выстраиваются цепочки, взаимосвязи и каналы обмена информацией.</w:t>
      </w:r>
      <w:r w:rsidRPr="0036465B">
        <w:rPr>
          <w:rFonts w:ascii="Times New Roman" w:hAnsi="Times New Roman" w:cs="Times New Roman"/>
          <w:sz w:val="24"/>
          <w:szCs w:val="24"/>
        </w:rPr>
        <w:br/>
      </w:r>
      <w:r w:rsidRPr="0036465B">
        <w:rPr>
          <w:rFonts w:ascii="Times New Roman" w:hAnsi="Times New Roman" w:cs="Times New Roman"/>
          <w:sz w:val="24"/>
          <w:szCs w:val="24"/>
        </w:rPr>
        <w:tab/>
      </w:r>
      <w:proofErr w:type="gramStart"/>
      <w:r w:rsidRPr="0036465B">
        <w:rPr>
          <w:rFonts w:ascii="Times New Roman" w:hAnsi="Times New Roman" w:cs="Times New Roman"/>
          <w:sz w:val="24"/>
          <w:szCs w:val="24"/>
        </w:rPr>
        <w:t>Участники  КСД</w:t>
      </w:r>
      <w:proofErr w:type="gramEnd"/>
      <w:r w:rsidRPr="0036465B">
        <w:rPr>
          <w:rFonts w:ascii="Times New Roman" w:hAnsi="Times New Roman" w:cs="Times New Roman"/>
          <w:sz w:val="24"/>
          <w:szCs w:val="24"/>
        </w:rPr>
        <w:t xml:space="preserve"> функционируют на основе следующих принципов:</w:t>
      </w:r>
    </w:p>
    <w:p w:rsidR="00FE7C20" w:rsidRPr="0036465B" w:rsidRDefault="0036465B" w:rsidP="00371606">
      <w:pPr>
        <w:numPr>
          <w:ilvl w:val="0"/>
          <w:numId w:val="57"/>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территориальная</w:t>
      </w:r>
      <w:proofErr w:type="gramEnd"/>
      <w:r w:rsidRPr="0036465B">
        <w:rPr>
          <w:rFonts w:ascii="Times New Roman" w:hAnsi="Times New Roman" w:cs="Times New Roman"/>
          <w:sz w:val="24"/>
          <w:szCs w:val="24"/>
        </w:rPr>
        <w:t xml:space="preserve"> концентрация;</w:t>
      </w:r>
    </w:p>
    <w:p w:rsidR="00FE7C20" w:rsidRPr="0036465B" w:rsidRDefault="0036465B" w:rsidP="00371606">
      <w:pPr>
        <w:numPr>
          <w:ilvl w:val="0"/>
          <w:numId w:val="57"/>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кооперация</w:t>
      </w:r>
      <w:proofErr w:type="gramEnd"/>
      <w:r w:rsidRPr="0036465B">
        <w:rPr>
          <w:rFonts w:ascii="Times New Roman" w:hAnsi="Times New Roman" w:cs="Times New Roman"/>
          <w:sz w:val="24"/>
          <w:szCs w:val="24"/>
        </w:rPr>
        <w:t xml:space="preserve"> членов кластера на основе участия в цепочках создания добавленной стоимости;</w:t>
      </w:r>
    </w:p>
    <w:p w:rsidR="00FE7C20" w:rsidRPr="0036465B" w:rsidRDefault="0036465B" w:rsidP="00371606">
      <w:pPr>
        <w:numPr>
          <w:ilvl w:val="0"/>
          <w:numId w:val="57"/>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сочетание</w:t>
      </w:r>
      <w:proofErr w:type="gramEnd"/>
      <w:r w:rsidRPr="0036465B">
        <w:rPr>
          <w:rFonts w:ascii="Times New Roman" w:hAnsi="Times New Roman" w:cs="Times New Roman"/>
          <w:sz w:val="24"/>
          <w:szCs w:val="24"/>
        </w:rPr>
        <w:t xml:space="preserve"> кооперации и конкуренции;</w:t>
      </w:r>
    </w:p>
    <w:p w:rsidR="00FE7C20" w:rsidRPr="0036465B" w:rsidRDefault="0036465B" w:rsidP="00371606">
      <w:pPr>
        <w:numPr>
          <w:ilvl w:val="0"/>
          <w:numId w:val="57"/>
        </w:numPr>
        <w:ind w:left="0" w:firstLine="709"/>
        <w:contextualSpacing/>
        <w:jc w:val="both"/>
        <w:rPr>
          <w:rFonts w:ascii="Times New Roman" w:hAnsi="Times New Roman" w:cs="Times New Roman"/>
          <w:sz w:val="24"/>
          <w:szCs w:val="24"/>
        </w:rPr>
      </w:pPr>
      <w:proofErr w:type="spellStart"/>
      <w:proofErr w:type="gramStart"/>
      <w:r w:rsidRPr="0036465B">
        <w:rPr>
          <w:rFonts w:ascii="Times New Roman" w:hAnsi="Times New Roman" w:cs="Times New Roman"/>
          <w:sz w:val="24"/>
          <w:szCs w:val="24"/>
        </w:rPr>
        <w:t>инновационность</w:t>
      </w:r>
      <w:proofErr w:type="spellEnd"/>
      <w:proofErr w:type="gramEnd"/>
      <w:r w:rsidRPr="0036465B">
        <w:rPr>
          <w:rFonts w:ascii="Times New Roman" w:hAnsi="Times New Roman" w:cs="Times New Roman"/>
          <w:sz w:val="24"/>
          <w:szCs w:val="24"/>
        </w:rPr>
        <w:t>;</w:t>
      </w:r>
    </w:p>
    <w:p w:rsidR="00FE7C20" w:rsidRPr="0036465B" w:rsidRDefault="0036465B" w:rsidP="00371606">
      <w:pPr>
        <w:numPr>
          <w:ilvl w:val="0"/>
          <w:numId w:val="57"/>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государственно</w:t>
      </w:r>
      <w:proofErr w:type="gramEnd"/>
      <w:r w:rsidRPr="0036465B">
        <w:rPr>
          <w:rFonts w:ascii="Times New Roman" w:hAnsi="Times New Roman" w:cs="Times New Roman"/>
          <w:sz w:val="24"/>
          <w:szCs w:val="24"/>
        </w:rPr>
        <w:t>-частное партнерство.</w:t>
      </w:r>
    </w:p>
    <w:p w:rsidR="00FE7C20" w:rsidRPr="0036465B" w:rsidRDefault="0036465B">
      <w:pPr>
        <w:ind w:firstLine="720"/>
        <w:jc w:val="both"/>
        <w:rPr>
          <w:rFonts w:ascii="Times New Roman" w:hAnsi="Times New Roman" w:cs="Times New Roman"/>
          <w:color w:val="FF0000"/>
          <w:sz w:val="24"/>
          <w:szCs w:val="24"/>
        </w:rPr>
      </w:pPr>
      <w:r w:rsidRPr="0036465B">
        <w:rPr>
          <w:rFonts w:ascii="Times New Roman" w:hAnsi="Times New Roman" w:cs="Times New Roman"/>
          <w:sz w:val="24"/>
          <w:szCs w:val="24"/>
        </w:rPr>
        <w:t xml:space="preserve">Географическая близость хозяйствующих единиц кластера Мурманской области обеспечивает снижение транспортных и коммуникационных издержек, имеется возможность экономить на быстром экономическом взаимодействии и процессах обучения. </w:t>
      </w:r>
    </w:p>
    <w:p w:rsidR="00FE7C20" w:rsidRPr="0036465B" w:rsidRDefault="0036465B" w:rsidP="00371606">
      <w:pPr>
        <w:pStyle w:val="4"/>
        <w:jc w:val="center"/>
        <w:rPr>
          <w:rFonts w:ascii="Times New Roman" w:hAnsi="Times New Roman" w:cs="Times New Roman"/>
        </w:rPr>
      </w:pPr>
      <w:bookmarkStart w:id="32" w:name="_xy5ykmmivowo" w:colFirst="0" w:colLast="0"/>
      <w:bookmarkEnd w:id="32"/>
      <w:r w:rsidRPr="0036465B">
        <w:rPr>
          <w:rFonts w:ascii="Times New Roman" w:hAnsi="Times New Roman" w:cs="Times New Roman"/>
        </w:rPr>
        <w:t>2.2. Границы и ядро кластера</w:t>
      </w:r>
    </w:p>
    <w:p w:rsidR="00FE7C20" w:rsidRPr="00D9086A" w:rsidRDefault="0036465B" w:rsidP="00371606">
      <w:pPr>
        <w:pStyle w:val="5"/>
        <w:jc w:val="center"/>
        <w:rPr>
          <w:rFonts w:ascii="Times New Roman" w:hAnsi="Times New Roman" w:cs="Times New Roman"/>
          <w:sz w:val="24"/>
          <w:szCs w:val="24"/>
        </w:rPr>
      </w:pPr>
      <w:bookmarkStart w:id="33" w:name="_nb30knk1rbvs" w:colFirst="0" w:colLast="0"/>
      <w:bookmarkEnd w:id="33"/>
      <w:r w:rsidRPr="00D9086A">
        <w:rPr>
          <w:rFonts w:ascii="Times New Roman" w:hAnsi="Times New Roman" w:cs="Times New Roman"/>
          <w:sz w:val="24"/>
          <w:szCs w:val="24"/>
        </w:rPr>
        <w:t>2.2.1. Территориальное расположение участников кластера</w:t>
      </w:r>
    </w:p>
    <w:p w:rsidR="00FE7C20" w:rsidRDefault="0036465B" w:rsidP="00371606">
      <w:pPr>
        <w:ind w:firstLine="709"/>
        <w:rPr>
          <w:rFonts w:ascii="Times New Roman" w:hAnsi="Times New Roman" w:cs="Times New Roman"/>
          <w:sz w:val="24"/>
          <w:szCs w:val="24"/>
        </w:rPr>
      </w:pPr>
      <w:r w:rsidRPr="00D9086A">
        <w:rPr>
          <w:rFonts w:ascii="Times New Roman" w:hAnsi="Times New Roman" w:cs="Times New Roman"/>
          <w:sz w:val="24"/>
          <w:szCs w:val="24"/>
        </w:rPr>
        <w:t>Кластер</w:t>
      </w:r>
      <w:r w:rsidR="00371606" w:rsidRPr="00D9086A">
        <w:rPr>
          <w:rFonts w:ascii="Times New Roman" w:hAnsi="Times New Roman" w:cs="Times New Roman"/>
          <w:sz w:val="24"/>
          <w:szCs w:val="24"/>
        </w:rPr>
        <w:t xml:space="preserve"> располагается</w:t>
      </w:r>
      <w:r w:rsidR="00B67015" w:rsidRPr="00B67015">
        <w:rPr>
          <w:rFonts w:ascii="Times New Roman" w:hAnsi="Times New Roman" w:cs="Times New Roman"/>
          <w:sz w:val="24"/>
          <w:szCs w:val="24"/>
        </w:rPr>
        <w:t xml:space="preserve"> </w:t>
      </w:r>
      <w:r w:rsidR="00371606" w:rsidRPr="00D9086A">
        <w:rPr>
          <w:rFonts w:ascii="Times New Roman" w:hAnsi="Times New Roman" w:cs="Times New Roman"/>
          <w:sz w:val="24"/>
          <w:szCs w:val="24"/>
        </w:rPr>
        <w:t>на территории</w:t>
      </w:r>
      <w:r w:rsidRPr="00D9086A">
        <w:rPr>
          <w:rFonts w:ascii="Times New Roman" w:hAnsi="Times New Roman" w:cs="Times New Roman"/>
          <w:sz w:val="24"/>
          <w:szCs w:val="24"/>
        </w:rPr>
        <w:t xml:space="preserve"> Мурманской области.</w:t>
      </w:r>
    </w:p>
    <w:p w:rsidR="00D9086A" w:rsidRPr="00D9086A" w:rsidRDefault="00D9086A" w:rsidP="00371606">
      <w:pPr>
        <w:ind w:firstLine="709"/>
        <w:rPr>
          <w:rFonts w:ascii="Times New Roman" w:hAnsi="Times New Roman" w:cs="Times New Roman"/>
          <w:sz w:val="24"/>
          <w:szCs w:val="24"/>
        </w:rPr>
      </w:pPr>
    </w:p>
    <w:p w:rsidR="00D9086A" w:rsidRPr="00D9086A" w:rsidRDefault="00D9086A" w:rsidP="00D9086A">
      <w:pPr>
        <w:jc w:val="center"/>
        <w:rPr>
          <w:rFonts w:ascii="Times New Roman" w:hAnsi="Times New Roman" w:cs="Times New Roman"/>
          <w:b/>
          <w:sz w:val="24"/>
          <w:szCs w:val="24"/>
        </w:rPr>
      </w:pPr>
      <w:r w:rsidRPr="00D9086A">
        <w:rPr>
          <w:rFonts w:ascii="Times New Roman" w:hAnsi="Times New Roman" w:cs="Times New Roman"/>
          <w:b/>
          <w:sz w:val="24"/>
          <w:szCs w:val="24"/>
        </w:rPr>
        <w:t>2.2.2. Ядро кластера</w:t>
      </w:r>
    </w:p>
    <w:p w:rsidR="00D9086A" w:rsidRPr="00D9086A" w:rsidRDefault="00D9086A" w:rsidP="00D9086A">
      <w:pPr>
        <w:ind w:firstLine="709"/>
        <w:jc w:val="both"/>
        <w:rPr>
          <w:rFonts w:ascii="Times New Roman" w:hAnsi="Times New Roman" w:cs="Times New Roman"/>
          <w:b/>
          <w:sz w:val="24"/>
          <w:szCs w:val="24"/>
        </w:rPr>
      </w:pPr>
      <w:r w:rsidRPr="00D9086A">
        <w:rPr>
          <w:rFonts w:ascii="Times New Roman" w:hAnsi="Times New Roman" w:cs="Times New Roman"/>
          <w:sz w:val="24"/>
          <w:szCs w:val="24"/>
        </w:rPr>
        <w:t>Участники кластера образующие ядро кластера по направлениям вынесены в приложение 1.</w:t>
      </w:r>
    </w:p>
    <w:p w:rsidR="00FE7C20" w:rsidRPr="00371606" w:rsidRDefault="0036465B" w:rsidP="00371606">
      <w:pPr>
        <w:pStyle w:val="4"/>
        <w:jc w:val="center"/>
        <w:rPr>
          <w:rFonts w:ascii="Times New Roman" w:hAnsi="Times New Roman" w:cs="Times New Roman"/>
        </w:rPr>
      </w:pPr>
      <w:bookmarkStart w:id="34" w:name="_cwxo0yw38qex" w:colFirst="0" w:colLast="0"/>
      <w:bookmarkEnd w:id="34"/>
      <w:r w:rsidRPr="00371606">
        <w:rPr>
          <w:rFonts w:ascii="Times New Roman" w:hAnsi="Times New Roman" w:cs="Times New Roman"/>
        </w:rPr>
        <w:t>2.3. Организационная схема кластера</w:t>
      </w:r>
    </w:p>
    <w:p w:rsidR="00FE7C20" w:rsidRPr="0036465B" w:rsidRDefault="0036465B">
      <w:pPr>
        <w:pStyle w:val="5"/>
        <w:rPr>
          <w:rFonts w:ascii="Times New Roman" w:hAnsi="Times New Roman" w:cs="Times New Roman"/>
          <w:sz w:val="24"/>
          <w:szCs w:val="24"/>
        </w:rPr>
      </w:pPr>
      <w:bookmarkStart w:id="35" w:name="_66l4wia2rc98" w:colFirst="0" w:colLast="0"/>
      <w:bookmarkEnd w:id="35"/>
      <w:r w:rsidRPr="00371606">
        <w:rPr>
          <w:rFonts w:ascii="Times New Roman" w:hAnsi="Times New Roman" w:cs="Times New Roman"/>
          <w:sz w:val="24"/>
          <w:szCs w:val="24"/>
        </w:rPr>
        <w:t>2.3.1. Участники кластера и их взаимодействие</w:t>
      </w:r>
      <w:r w:rsidRPr="0036465B">
        <w:rPr>
          <w:rFonts w:ascii="Times New Roman" w:hAnsi="Times New Roman" w:cs="Times New Roman"/>
          <w:sz w:val="24"/>
          <w:szCs w:val="24"/>
        </w:rPr>
        <w:t xml:space="preserve"> (см. Приложение 1):</w:t>
      </w:r>
    </w:p>
    <w:tbl>
      <w:tblPr>
        <w:tblStyle w:val="a8"/>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3195"/>
        <w:gridCol w:w="3450"/>
      </w:tblGrid>
      <w:tr w:rsidR="00FE7C20" w:rsidRPr="0036465B">
        <w:tc>
          <w:tcPr>
            <w:tcW w:w="2370" w:type="dxa"/>
            <w:shd w:val="clear" w:color="auto" w:fill="C9DAF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Тип</w:t>
            </w:r>
          </w:p>
        </w:tc>
        <w:tc>
          <w:tcPr>
            <w:tcW w:w="3195" w:type="dxa"/>
            <w:shd w:val="clear" w:color="auto" w:fill="C9DAF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Что дают?</w:t>
            </w:r>
          </w:p>
        </w:tc>
        <w:tc>
          <w:tcPr>
            <w:tcW w:w="3450" w:type="dxa"/>
            <w:shd w:val="clear" w:color="auto" w:fill="C9DAF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Что получают?</w:t>
            </w:r>
          </w:p>
        </w:tc>
      </w:tr>
      <w:tr w:rsidR="00FE7C20" w:rsidRPr="0036465B">
        <w:tc>
          <w:tcPr>
            <w:tcW w:w="237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ЦКР МО</w:t>
            </w:r>
          </w:p>
        </w:tc>
        <w:tc>
          <w:tcPr>
            <w:tcW w:w="319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управление</w:t>
            </w:r>
            <w:proofErr w:type="gramEnd"/>
            <w:r w:rsidRPr="0036465B">
              <w:rPr>
                <w:rFonts w:ascii="Times New Roman" w:hAnsi="Times New Roman" w:cs="Times New Roman"/>
                <w:sz w:val="24"/>
                <w:szCs w:val="24"/>
              </w:rPr>
              <w:t>, процесс, поддержка МСП, тестирование</w:t>
            </w:r>
          </w:p>
        </w:tc>
        <w:tc>
          <w:tcPr>
            <w:tcW w:w="34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проекты</w:t>
            </w:r>
            <w:proofErr w:type="gramEnd"/>
            <w:r w:rsidRPr="0036465B">
              <w:rPr>
                <w:rFonts w:ascii="Times New Roman" w:hAnsi="Times New Roman" w:cs="Times New Roman"/>
                <w:sz w:val="24"/>
                <w:szCs w:val="24"/>
              </w:rPr>
              <w:t>, продукты, услуги</w:t>
            </w:r>
          </w:p>
        </w:tc>
      </w:tr>
      <w:tr w:rsidR="00FE7C20" w:rsidRPr="0036465B">
        <w:trPr>
          <w:trHeight w:val="840"/>
        </w:trPr>
        <w:tc>
          <w:tcPr>
            <w:tcW w:w="237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Образовательные учреждения</w:t>
            </w:r>
          </w:p>
        </w:tc>
        <w:tc>
          <w:tcPr>
            <w:tcW w:w="319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трудоустройство</w:t>
            </w:r>
            <w:proofErr w:type="gramEnd"/>
            <w:r w:rsidRPr="0036465B">
              <w:rPr>
                <w:rFonts w:ascii="Times New Roman" w:hAnsi="Times New Roman" w:cs="Times New Roman"/>
                <w:sz w:val="24"/>
                <w:szCs w:val="24"/>
              </w:rPr>
              <w:t xml:space="preserve"> студентов, кадры </w:t>
            </w:r>
          </w:p>
        </w:tc>
        <w:tc>
          <w:tcPr>
            <w:tcW w:w="34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преподавателей</w:t>
            </w:r>
            <w:proofErr w:type="gramEnd"/>
            <w:r w:rsidRPr="0036465B">
              <w:rPr>
                <w:rFonts w:ascii="Times New Roman" w:hAnsi="Times New Roman" w:cs="Times New Roman"/>
                <w:sz w:val="24"/>
                <w:szCs w:val="24"/>
              </w:rPr>
              <w:t xml:space="preserve"> практиков, запросы на компетенции, практика для студентов, “прокачка” студентов</w:t>
            </w:r>
          </w:p>
        </w:tc>
      </w:tr>
      <w:tr w:rsidR="00FE7C20" w:rsidRPr="0036465B">
        <w:tc>
          <w:tcPr>
            <w:tcW w:w="237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Креативный бизнес (дизайн), ассоциация (производственное ядро)</w:t>
            </w:r>
          </w:p>
        </w:tc>
        <w:tc>
          <w:tcPr>
            <w:tcW w:w="319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выполнение</w:t>
            </w:r>
            <w:proofErr w:type="gramEnd"/>
            <w:r w:rsidRPr="0036465B">
              <w:rPr>
                <w:rFonts w:ascii="Times New Roman" w:hAnsi="Times New Roman" w:cs="Times New Roman"/>
                <w:sz w:val="24"/>
                <w:szCs w:val="24"/>
              </w:rPr>
              <w:t xml:space="preserve"> отдельных работ</w:t>
            </w:r>
          </w:p>
        </w:tc>
        <w:tc>
          <w:tcPr>
            <w:tcW w:w="34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кадры</w:t>
            </w:r>
            <w:proofErr w:type="gramEnd"/>
            <w:r w:rsidRPr="0036465B">
              <w:rPr>
                <w:rFonts w:ascii="Times New Roman" w:hAnsi="Times New Roman" w:cs="Times New Roman"/>
                <w:sz w:val="24"/>
                <w:szCs w:val="24"/>
              </w:rPr>
              <w:t>, партнеры, новые технологии и рынки, качественного заказчика, развивающие и сложные проекты, запросы субъектов</w:t>
            </w:r>
          </w:p>
        </w:tc>
      </w:tr>
      <w:tr w:rsidR="00FE7C20" w:rsidRPr="0036465B">
        <w:tc>
          <w:tcPr>
            <w:tcW w:w="237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Органы региональной власти и местного самоуправления </w:t>
            </w:r>
          </w:p>
        </w:tc>
        <w:tc>
          <w:tcPr>
            <w:tcW w:w="319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реализация</w:t>
            </w:r>
            <w:proofErr w:type="gramEnd"/>
            <w:r w:rsidRPr="0036465B">
              <w:rPr>
                <w:rFonts w:ascii="Times New Roman" w:hAnsi="Times New Roman" w:cs="Times New Roman"/>
                <w:sz w:val="24"/>
                <w:szCs w:val="24"/>
              </w:rPr>
              <w:t xml:space="preserve"> проектов, заказчик</w:t>
            </w:r>
          </w:p>
        </w:tc>
        <w:tc>
          <w:tcPr>
            <w:tcW w:w="34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новые</w:t>
            </w:r>
            <w:proofErr w:type="gramEnd"/>
            <w:r w:rsidRPr="0036465B">
              <w:rPr>
                <w:rFonts w:ascii="Times New Roman" w:hAnsi="Times New Roman" w:cs="Times New Roman"/>
                <w:sz w:val="24"/>
                <w:szCs w:val="24"/>
              </w:rPr>
              <w:t xml:space="preserve"> виды деятельности, достижение показателей, новые отрасли и организации, среда передачи </w:t>
            </w:r>
            <w:proofErr w:type="spellStart"/>
            <w:r w:rsidRPr="0036465B">
              <w:rPr>
                <w:rFonts w:ascii="Times New Roman" w:hAnsi="Times New Roman" w:cs="Times New Roman"/>
                <w:sz w:val="24"/>
                <w:szCs w:val="24"/>
              </w:rPr>
              <w:t>госфункций</w:t>
            </w:r>
            <w:proofErr w:type="spellEnd"/>
          </w:p>
        </w:tc>
      </w:tr>
      <w:tr w:rsidR="00FE7C20" w:rsidRPr="0036465B">
        <w:tc>
          <w:tcPr>
            <w:tcW w:w="237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Инфраструктурные предприятия (ГОБУ МРИБИ, Корпорация развития)</w:t>
            </w:r>
          </w:p>
        </w:tc>
        <w:tc>
          <w:tcPr>
            <w:tcW w:w="319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площадки</w:t>
            </w:r>
            <w:proofErr w:type="gramEnd"/>
            <w:r w:rsidRPr="0036465B">
              <w:rPr>
                <w:rFonts w:ascii="Times New Roman" w:hAnsi="Times New Roman" w:cs="Times New Roman"/>
                <w:sz w:val="24"/>
                <w:szCs w:val="24"/>
              </w:rPr>
              <w:t>, ресурсы, оборудование, консалтинг, координация совместных проектов, “трансферт” компетенций</w:t>
            </w:r>
          </w:p>
        </w:tc>
        <w:tc>
          <w:tcPr>
            <w:tcW w:w="34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проекты</w:t>
            </w:r>
            <w:proofErr w:type="gramEnd"/>
            <w:r w:rsidRPr="0036465B">
              <w:rPr>
                <w:rFonts w:ascii="Times New Roman" w:hAnsi="Times New Roman" w:cs="Times New Roman"/>
                <w:sz w:val="24"/>
                <w:szCs w:val="24"/>
              </w:rPr>
              <w:t xml:space="preserve">, достижение показателей, кадры, выполнение отдельных работ </w:t>
            </w:r>
          </w:p>
        </w:tc>
      </w:tr>
      <w:tr w:rsidR="00FE7C20" w:rsidRPr="0036465B">
        <w:tc>
          <w:tcPr>
            <w:tcW w:w="237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Бизнес (промышленность, крупный, средний, малый)</w:t>
            </w:r>
          </w:p>
        </w:tc>
        <w:tc>
          <w:tcPr>
            <w:tcW w:w="319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заказчик</w:t>
            </w:r>
            <w:proofErr w:type="gramEnd"/>
            <w:r w:rsidRPr="0036465B">
              <w:rPr>
                <w:rFonts w:ascii="Times New Roman" w:hAnsi="Times New Roman" w:cs="Times New Roman"/>
                <w:sz w:val="24"/>
                <w:szCs w:val="24"/>
              </w:rPr>
              <w:t>, сложные проекты, ресурсы, инвестиции, “трансферт” компетенций</w:t>
            </w:r>
          </w:p>
        </w:tc>
        <w:tc>
          <w:tcPr>
            <w:tcW w:w="34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кадры</w:t>
            </w:r>
            <w:proofErr w:type="gramEnd"/>
            <w:r w:rsidRPr="0036465B">
              <w:rPr>
                <w:rFonts w:ascii="Times New Roman" w:hAnsi="Times New Roman" w:cs="Times New Roman"/>
                <w:sz w:val="24"/>
                <w:szCs w:val="24"/>
              </w:rPr>
              <w:t>, аутсорсинг, добавочная стоимость, НИОКР, консалтинг, научные исследование и проектирование</w:t>
            </w:r>
          </w:p>
        </w:tc>
      </w:tr>
      <w:tr w:rsidR="00FE7C20" w:rsidRPr="0036465B">
        <w:tc>
          <w:tcPr>
            <w:tcW w:w="237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Эксперты</w:t>
            </w:r>
          </w:p>
        </w:tc>
        <w:tc>
          <w:tcPr>
            <w:tcW w:w="319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знания</w:t>
            </w:r>
            <w:proofErr w:type="gramEnd"/>
            <w:r w:rsidRPr="0036465B">
              <w:rPr>
                <w:rFonts w:ascii="Times New Roman" w:hAnsi="Times New Roman" w:cs="Times New Roman"/>
                <w:sz w:val="24"/>
                <w:szCs w:val="24"/>
              </w:rPr>
              <w:t>, опыт, контакты</w:t>
            </w:r>
          </w:p>
        </w:tc>
        <w:tc>
          <w:tcPr>
            <w:tcW w:w="34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проекты</w:t>
            </w:r>
            <w:proofErr w:type="gramEnd"/>
            <w:r w:rsidRPr="0036465B">
              <w:rPr>
                <w:rFonts w:ascii="Times New Roman" w:hAnsi="Times New Roman" w:cs="Times New Roman"/>
                <w:sz w:val="24"/>
                <w:szCs w:val="24"/>
              </w:rPr>
              <w:t>, ресурсы</w:t>
            </w:r>
          </w:p>
        </w:tc>
      </w:tr>
      <w:tr w:rsidR="00FE7C20" w:rsidRPr="0036465B">
        <w:tc>
          <w:tcPr>
            <w:tcW w:w="237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НКО</w:t>
            </w:r>
          </w:p>
        </w:tc>
        <w:tc>
          <w:tcPr>
            <w:tcW w:w="319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ресурсы</w:t>
            </w:r>
            <w:proofErr w:type="gramEnd"/>
            <w:r w:rsidRPr="0036465B">
              <w:rPr>
                <w:rFonts w:ascii="Times New Roman" w:hAnsi="Times New Roman" w:cs="Times New Roman"/>
                <w:sz w:val="24"/>
                <w:szCs w:val="24"/>
              </w:rPr>
              <w:t>, проекты</w:t>
            </w:r>
          </w:p>
        </w:tc>
        <w:tc>
          <w:tcPr>
            <w:tcW w:w="34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партнеров</w:t>
            </w:r>
            <w:proofErr w:type="gramEnd"/>
            <w:r w:rsidRPr="0036465B">
              <w:rPr>
                <w:rFonts w:ascii="Times New Roman" w:hAnsi="Times New Roman" w:cs="Times New Roman"/>
                <w:sz w:val="24"/>
                <w:szCs w:val="24"/>
              </w:rPr>
              <w:t>, перечень реальных запросов и проблем</w:t>
            </w:r>
          </w:p>
        </w:tc>
      </w:tr>
      <w:tr w:rsidR="00FE7C20" w:rsidRPr="0036465B">
        <w:tc>
          <w:tcPr>
            <w:tcW w:w="237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Научно-исследовательские институты (научно-исследовательское ядро)</w:t>
            </w:r>
          </w:p>
        </w:tc>
        <w:tc>
          <w:tcPr>
            <w:tcW w:w="319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участие</w:t>
            </w:r>
            <w:proofErr w:type="gramEnd"/>
            <w:r w:rsidRPr="0036465B">
              <w:rPr>
                <w:rFonts w:ascii="Times New Roman" w:hAnsi="Times New Roman" w:cs="Times New Roman"/>
                <w:sz w:val="24"/>
                <w:szCs w:val="24"/>
              </w:rPr>
              <w:t xml:space="preserve"> в сопровождении проектов, научные исследования и проектирование</w:t>
            </w:r>
          </w:p>
        </w:tc>
        <w:tc>
          <w:tcPr>
            <w:tcW w:w="345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w:t>
            </w:r>
            <w:proofErr w:type="gramStart"/>
            <w:r w:rsidRPr="0036465B">
              <w:rPr>
                <w:rFonts w:ascii="Times New Roman" w:hAnsi="Times New Roman" w:cs="Times New Roman"/>
                <w:sz w:val="24"/>
                <w:szCs w:val="24"/>
              </w:rPr>
              <w:t>трансферт</w:t>
            </w:r>
            <w:proofErr w:type="gramEnd"/>
            <w:r w:rsidRPr="0036465B">
              <w:rPr>
                <w:rFonts w:ascii="Times New Roman" w:hAnsi="Times New Roman" w:cs="Times New Roman"/>
                <w:sz w:val="24"/>
                <w:szCs w:val="24"/>
              </w:rPr>
              <w:t>” компетенций, кадры, координацию совместных проектов</w:t>
            </w:r>
          </w:p>
        </w:tc>
      </w:tr>
    </w:tbl>
    <w:p w:rsidR="00FE7C20" w:rsidRPr="0036465B" w:rsidRDefault="00FE7C20">
      <w:pPr>
        <w:rPr>
          <w:rFonts w:ascii="Times New Roman" w:hAnsi="Times New Roman" w:cs="Times New Roman"/>
          <w:sz w:val="24"/>
          <w:szCs w:val="24"/>
        </w:rPr>
      </w:pPr>
    </w:p>
    <w:p w:rsidR="00FE7C20" w:rsidRPr="004F7BBA"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Среди предприятий-участников кластера должна существовать организация, представляющая интересы КСД и являющаяся проводником кластерной политики на уровень предприятий, т.е. должна быть </w:t>
      </w:r>
      <w:r w:rsidRPr="004F7BBA">
        <w:rPr>
          <w:rFonts w:ascii="Times New Roman" w:hAnsi="Times New Roman" w:cs="Times New Roman"/>
          <w:sz w:val="24"/>
          <w:szCs w:val="24"/>
        </w:rPr>
        <w:t xml:space="preserve">определена </w:t>
      </w:r>
      <w:r w:rsidR="004E1625" w:rsidRPr="004F7BBA">
        <w:rPr>
          <w:rFonts w:ascii="Times New Roman" w:hAnsi="Times New Roman" w:cs="Times New Roman"/>
          <w:sz w:val="24"/>
          <w:szCs w:val="24"/>
        </w:rPr>
        <w:t>координирующая</w:t>
      </w:r>
      <w:r w:rsidRPr="004F7BBA">
        <w:rPr>
          <w:rFonts w:ascii="Times New Roman" w:hAnsi="Times New Roman" w:cs="Times New Roman"/>
          <w:sz w:val="24"/>
          <w:szCs w:val="24"/>
        </w:rPr>
        <w:t xml:space="preserve"> структура кластера.</w:t>
      </w:r>
    </w:p>
    <w:p w:rsidR="00FE7C20" w:rsidRPr="0036465B" w:rsidRDefault="0036465B" w:rsidP="00371606">
      <w:pPr>
        <w:ind w:firstLine="709"/>
        <w:jc w:val="both"/>
        <w:rPr>
          <w:rFonts w:ascii="Times New Roman" w:hAnsi="Times New Roman" w:cs="Times New Roman"/>
          <w:sz w:val="24"/>
          <w:szCs w:val="24"/>
        </w:rPr>
      </w:pPr>
      <w:r w:rsidRPr="004F7BBA">
        <w:rPr>
          <w:rFonts w:ascii="Times New Roman" w:hAnsi="Times New Roman" w:cs="Times New Roman"/>
          <w:sz w:val="24"/>
          <w:szCs w:val="24"/>
        </w:rPr>
        <w:t>Такая организация будет являться организационно-коммуникативным инструментом Кластера, представлять интересы кластера и инициировать развитие кластерной среды, экосистемы.</w:t>
      </w:r>
    </w:p>
    <w:p w:rsidR="00FE7C20" w:rsidRPr="0036465B" w:rsidRDefault="0036465B" w:rsidP="00371606">
      <w:pPr>
        <w:pStyle w:val="5"/>
        <w:jc w:val="center"/>
        <w:rPr>
          <w:rFonts w:ascii="Times New Roman" w:hAnsi="Times New Roman" w:cs="Times New Roman"/>
          <w:sz w:val="24"/>
          <w:szCs w:val="24"/>
        </w:rPr>
      </w:pPr>
      <w:bookmarkStart w:id="36" w:name="_gfvc506q5nzn" w:colFirst="0" w:colLast="0"/>
      <w:bookmarkEnd w:id="36"/>
      <w:r w:rsidRPr="0036465B">
        <w:rPr>
          <w:rFonts w:ascii="Times New Roman" w:hAnsi="Times New Roman" w:cs="Times New Roman"/>
          <w:sz w:val="24"/>
          <w:szCs w:val="24"/>
        </w:rPr>
        <w:t>2.3.2. Концепция управления Кластером</w:t>
      </w:r>
    </w:p>
    <w:p w:rsidR="00FE7C20" w:rsidRPr="0036465B"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1. Координационный совет КСД — коллегиальный орган, созданный с участием Министерства развития промышленности и предпринимательства Мурманской области, Министерство территориального развития, строительства и ЖКХ Мурманской области, Комитет по культуре и искусству Мурманской области, Мурманского арктического государственного университета, Центр кластерного развития Мурманской области, ГОБУ МРИБИ, Центр поддержки предпринимательства Мурманской области, а также </w:t>
      </w:r>
      <w:r w:rsidRPr="0036465B">
        <w:rPr>
          <w:rFonts w:ascii="Times New Roman" w:hAnsi="Times New Roman" w:cs="Times New Roman"/>
          <w:sz w:val="24"/>
          <w:szCs w:val="24"/>
        </w:rPr>
        <w:lastRenderedPageBreak/>
        <w:t>приглашенные эксперты дизайн отрасли и промышленности. Состав не менее 7 (семи) представителей.</w:t>
      </w:r>
    </w:p>
    <w:p w:rsidR="00FE7C20" w:rsidRPr="0036465B" w:rsidRDefault="0036465B" w:rsidP="00371606">
      <w:pPr>
        <w:ind w:firstLine="709"/>
        <w:rPr>
          <w:rFonts w:ascii="Times New Roman" w:hAnsi="Times New Roman" w:cs="Times New Roman"/>
          <w:sz w:val="24"/>
          <w:szCs w:val="24"/>
        </w:rPr>
      </w:pPr>
      <w:r w:rsidRPr="0036465B">
        <w:rPr>
          <w:rFonts w:ascii="Times New Roman" w:hAnsi="Times New Roman" w:cs="Times New Roman"/>
          <w:sz w:val="24"/>
          <w:szCs w:val="24"/>
        </w:rPr>
        <w:t>Функции:</w:t>
      </w:r>
    </w:p>
    <w:p w:rsidR="00FE7C20" w:rsidRPr="0036465B" w:rsidRDefault="0036465B" w:rsidP="00371606">
      <w:pPr>
        <w:numPr>
          <w:ilvl w:val="0"/>
          <w:numId w:val="11"/>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определение</w:t>
      </w:r>
      <w:proofErr w:type="gramEnd"/>
      <w:r w:rsidRPr="0036465B">
        <w:rPr>
          <w:rFonts w:ascii="Times New Roman" w:hAnsi="Times New Roman" w:cs="Times New Roman"/>
          <w:sz w:val="24"/>
          <w:szCs w:val="24"/>
        </w:rPr>
        <w:t xml:space="preserve"> стратегии и программ развития кластера;</w:t>
      </w:r>
    </w:p>
    <w:p w:rsidR="00FE7C20" w:rsidRPr="0036465B" w:rsidRDefault="0036465B" w:rsidP="00371606">
      <w:pPr>
        <w:numPr>
          <w:ilvl w:val="0"/>
          <w:numId w:val="11"/>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определение</w:t>
      </w:r>
      <w:proofErr w:type="gramEnd"/>
      <w:r w:rsidRPr="0036465B">
        <w:rPr>
          <w:rFonts w:ascii="Times New Roman" w:hAnsi="Times New Roman" w:cs="Times New Roman"/>
          <w:sz w:val="24"/>
          <w:szCs w:val="24"/>
        </w:rPr>
        <w:t xml:space="preserve"> ключевых направлений развития кластера;</w:t>
      </w:r>
    </w:p>
    <w:p w:rsidR="00FE7C20" w:rsidRPr="0036465B" w:rsidRDefault="0036465B" w:rsidP="00371606">
      <w:pPr>
        <w:numPr>
          <w:ilvl w:val="0"/>
          <w:numId w:val="11"/>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стратегическое</w:t>
      </w:r>
      <w:proofErr w:type="gramEnd"/>
      <w:r w:rsidRPr="0036465B">
        <w:rPr>
          <w:rFonts w:ascii="Times New Roman" w:hAnsi="Times New Roman" w:cs="Times New Roman"/>
          <w:sz w:val="24"/>
          <w:szCs w:val="24"/>
        </w:rPr>
        <w:t xml:space="preserve"> планирование, утверждение краткосрочных, среднесрочных и долгосрочных планов деятельности кластера;</w:t>
      </w:r>
    </w:p>
    <w:p w:rsidR="00FE7C20" w:rsidRPr="0036465B" w:rsidRDefault="0036465B" w:rsidP="00371606">
      <w:pPr>
        <w:numPr>
          <w:ilvl w:val="0"/>
          <w:numId w:val="11"/>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принятие</w:t>
      </w:r>
      <w:proofErr w:type="gramEnd"/>
      <w:r w:rsidRPr="0036465B">
        <w:rPr>
          <w:rFonts w:ascii="Times New Roman" w:hAnsi="Times New Roman" w:cs="Times New Roman"/>
          <w:sz w:val="24"/>
          <w:szCs w:val="24"/>
        </w:rPr>
        <w:t xml:space="preserve"> решения о приеме новых членов кластера;</w:t>
      </w:r>
    </w:p>
    <w:p w:rsidR="00FE7C20" w:rsidRPr="0036465B" w:rsidRDefault="0036465B" w:rsidP="00371606">
      <w:pPr>
        <w:numPr>
          <w:ilvl w:val="0"/>
          <w:numId w:val="11"/>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решения</w:t>
      </w:r>
      <w:proofErr w:type="gramEnd"/>
      <w:r w:rsidRPr="0036465B">
        <w:rPr>
          <w:rFonts w:ascii="Times New Roman" w:hAnsi="Times New Roman" w:cs="Times New Roman"/>
          <w:sz w:val="24"/>
          <w:szCs w:val="24"/>
        </w:rPr>
        <w:t xml:space="preserve"> координационного совета оформляются протоколом.</w:t>
      </w:r>
    </w:p>
    <w:p w:rsidR="00FE7C20" w:rsidRPr="0036465B" w:rsidRDefault="00FE7C20">
      <w:pPr>
        <w:rPr>
          <w:rFonts w:ascii="Times New Roman" w:hAnsi="Times New Roman" w:cs="Times New Roman"/>
          <w:sz w:val="24"/>
          <w:szCs w:val="24"/>
        </w:rPr>
      </w:pPr>
    </w:p>
    <w:p w:rsidR="00FE7C20" w:rsidRPr="0036465B" w:rsidRDefault="0036465B" w:rsidP="00371606">
      <w:pPr>
        <w:ind w:firstLine="709"/>
        <w:rPr>
          <w:rFonts w:ascii="Times New Roman" w:hAnsi="Times New Roman" w:cs="Times New Roman"/>
          <w:sz w:val="24"/>
          <w:szCs w:val="24"/>
        </w:rPr>
      </w:pPr>
      <w:r w:rsidRPr="004F7BBA">
        <w:rPr>
          <w:rFonts w:ascii="Times New Roman" w:hAnsi="Times New Roman" w:cs="Times New Roman"/>
          <w:sz w:val="24"/>
          <w:szCs w:val="24"/>
        </w:rPr>
        <w:t>2</w:t>
      </w:r>
      <w:r w:rsidR="004E1625" w:rsidRPr="004F7BBA">
        <w:rPr>
          <w:rFonts w:ascii="Times New Roman" w:hAnsi="Times New Roman" w:cs="Times New Roman"/>
          <w:sz w:val="24"/>
          <w:szCs w:val="24"/>
        </w:rPr>
        <w:t xml:space="preserve">. </w:t>
      </w:r>
      <w:r w:rsidR="00CD0586" w:rsidRPr="004F7BBA">
        <w:rPr>
          <w:rFonts w:ascii="Times New Roman" w:hAnsi="Times New Roman" w:cs="Times New Roman"/>
          <w:sz w:val="24"/>
          <w:szCs w:val="24"/>
        </w:rPr>
        <w:t xml:space="preserve">Координирующая структура </w:t>
      </w:r>
      <w:r w:rsidRPr="004F7BBA">
        <w:rPr>
          <w:rFonts w:ascii="Times New Roman" w:hAnsi="Times New Roman" w:cs="Times New Roman"/>
          <w:sz w:val="24"/>
          <w:szCs w:val="24"/>
        </w:rPr>
        <w:t>КСД.</w:t>
      </w:r>
    </w:p>
    <w:p w:rsidR="00FE7C20" w:rsidRPr="0036465B" w:rsidRDefault="0036465B" w:rsidP="00371606">
      <w:pPr>
        <w:ind w:firstLine="709"/>
        <w:rPr>
          <w:rFonts w:ascii="Times New Roman" w:hAnsi="Times New Roman" w:cs="Times New Roman"/>
          <w:sz w:val="24"/>
          <w:szCs w:val="24"/>
        </w:rPr>
      </w:pPr>
      <w:r w:rsidRPr="0036465B">
        <w:rPr>
          <w:rFonts w:ascii="Times New Roman" w:hAnsi="Times New Roman" w:cs="Times New Roman"/>
          <w:sz w:val="24"/>
          <w:szCs w:val="24"/>
        </w:rPr>
        <w:t>Функции:</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организация</w:t>
      </w:r>
      <w:proofErr w:type="gramEnd"/>
      <w:r w:rsidRPr="0036465B">
        <w:rPr>
          <w:rFonts w:ascii="Times New Roman" w:hAnsi="Times New Roman" w:cs="Times New Roman"/>
          <w:sz w:val="24"/>
          <w:szCs w:val="24"/>
        </w:rPr>
        <w:t xml:space="preserve"> практической реализации стратегии КСД;</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проведение</w:t>
      </w:r>
      <w:proofErr w:type="gramEnd"/>
      <w:r w:rsidRPr="0036465B">
        <w:rPr>
          <w:rFonts w:ascii="Times New Roman" w:hAnsi="Times New Roman" w:cs="Times New Roman"/>
          <w:sz w:val="24"/>
          <w:szCs w:val="24"/>
        </w:rPr>
        <w:t xml:space="preserve"> организационной работы по ключевым направлениям развития кластера;</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реализация</w:t>
      </w:r>
      <w:proofErr w:type="gramEnd"/>
      <w:r w:rsidRPr="0036465B">
        <w:rPr>
          <w:rFonts w:ascii="Times New Roman" w:hAnsi="Times New Roman" w:cs="Times New Roman"/>
          <w:sz w:val="24"/>
          <w:szCs w:val="24"/>
        </w:rPr>
        <w:t xml:space="preserve"> решений Координационного совета кластера;</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обеспечение</w:t>
      </w:r>
      <w:proofErr w:type="gramEnd"/>
      <w:r w:rsidRPr="0036465B">
        <w:rPr>
          <w:rFonts w:ascii="Times New Roman" w:hAnsi="Times New Roman" w:cs="Times New Roman"/>
          <w:sz w:val="24"/>
          <w:szCs w:val="24"/>
        </w:rPr>
        <w:t xml:space="preserve"> реализации краткосрочных, среднесрочных и долгосрочных планов развития и деятельности кластера;</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реализация</w:t>
      </w:r>
      <w:proofErr w:type="gramEnd"/>
      <w:r w:rsidRPr="0036465B">
        <w:rPr>
          <w:rFonts w:ascii="Times New Roman" w:hAnsi="Times New Roman" w:cs="Times New Roman"/>
          <w:sz w:val="24"/>
          <w:szCs w:val="24"/>
        </w:rPr>
        <w:t xml:space="preserve"> совместных проектов участников кластера (проектный офис);</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проведение</w:t>
      </w:r>
      <w:proofErr w:type="gramEnd"/>
      <w:r w:rsidRPr="0036465B">
        <w:rPr>
          <w:rFonts w:ascii="Times New Roman" w:hAnsi="Times New Roman" w:cs="Times New Roman"/>
          <w:sz w:val="24"/>
          <w:szCs w:val="24"/>
        </w:rPr>
        <w:t xml:space="preserve"> мероприятий;</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консалтинг</w:t>
      </w:r>
      <w:proofErr w:type="gramEnd"/>
      <w:r w:rsidRPr="0036465B">
        <w:rPr>
          <w:rFonts w:ascii="Times New Roman" w:hAnsi="Times New Roman" w:cs="Times New Roman"/>
          <w:sz w:val="24"/>
          <w:szCs w:val="24"/>
        </w:rPr>
        <w:t>;</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НИОКР, проведение экспериментов, составление концепций и выпуск промышленных образцов;</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обучение</w:t>
      </w:r>
      <w:proofErr w:type="gramEnd"/>
      <w:r w:rsidRPr="0036465B">
        <w:rPr>
          <w:rFonts w:ascii="Times New Roman" w:hAnsi="Times New Roman" w:cs="Times New Roman"/>
          <w:sz w:val="24"/>
          <w:szCs w:val="24"/>
        </w:rPr>
        <w:t xml:space="preserve"> и объединение;</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упаковка</w:t>
      </w:r>
      <w:proofErr w:type="gramEnd"/>
      <w:r w:rsidRPr="0036465B">
        <w:rPr>
          <w:rFonts w:ascii="Times New Roman" w:hAnsi="Times New Roman" w:cs="Times New Roman"/>
          <w:sz w:val="24"/>
          <w:szCs w:val="24"/>
        </w:rPr>
        <w:t xml:space="preserve"> технологий;</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spellStart"/>
      <w:proofErr w:type="gramStart"/>
      <w:r w:rsidRPr="0036465B">
        <w:rPr>
          <w:rFonts w:ascii="Times New Roman" w:hAnsi="Times New Roman" w:cs="Times New Roman"/>
          <w:sz w:val="24"/>
          <w:szCs w:val="24"/>
        </w:rPr>
        <w:t>модерация</w:t>
      </w:r>
      <w:proofErr w:type="spellEnd"/>
      <w:proofErr w:type="gramEnd"/>
      <w:r w:rsidRPr="0036465B">
        <w:rPr>
          <w:rFonts w:ascii="Times New Roman" w:hAnsi="Times New Roman" w:cs="Times New Roman"/>
          <w:sz w:val="24"/>
          <w:szCs w:val="24"/>
        </w:rPr>
        <w:t xml:space="preserve"> и выстраивание коммуникации между участниками;</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лоббирование</w:t>
      </w:r>
      <w:proofErr w:type="gramEnd"/>
      <w:r w:rsidRPr="0036465B">
        <w:rPr>
          <w:rFonts w:ascii="Times New Roman" w:hAnsi="Times New Roman" w:cs="Times New Roman"/>
          <w:sz w:val="24"/>
          <w:szCs w:val="24"/>
        </w:rPr>
        <w:t xml:space="preserve"> (регулирование рынков за счет представления интересов групп представителей кластера);</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управление</w:t>
      </w:r>
      <w:proofErr w:type="gramEnd"/>
      <w:r w:rsidRPr="0036465B">
        <w:rPr>
          <w:rFonts w:ascii="Times New Roman" w:hAnsi="Times New Roman" w:cs="Times New Roman"/>
          <w:sz w:val="24"/>
          <w:szCs w:val="24"/>
        </w:rPr>
        <w:t xml:space="preserve"> инвестициями;</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аналитика</w:t>
      </w:r>
      <w:proofErr w:type="gramEnd"/>
      <w:r w:rsidRPr="0036465B">
        <w:rPr>
          <w:rFonts w:ascii="Times New Roman" w:hAnsi="Times New Roman" w:cs="Times New Roman"/>
          <w:sz w:val="24"/>
          <w:szCs w:val="24"/>
        </w:rPr>
        <w:t>, сбор и обработка данных;</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исследование</w:t>
      </w:r>
      <w:proofErr w:type="gramEnd"/>
      <w:r w:rsidRPr="0036465B">
        <w:rPr>
          <w:rFonts w:ascii="Times New Roman" w:hAnsi="Times New Roman" w:cs="Times New Roman"/>
          <w:sz w:val="24"/>
          <w:szCs w:val="24"/>
        </w:rPr>
        <w:t xml:space="preserve"> рынков (существующих и новых);</w:t>
      </w:r>
    </w:p>
    <w:p w:rsidR="00FE7C20" w:rsidRPr="0036465B" w:rsidRDefault="0036465B" w:rsidP="00371606">
      <w:pPr>
        <w:numPr>
          <w:ilvl w:val="0"/>
          <w:numId w:val="11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решение</w:t>
      </w:r>
      <w:proofErr w:type="gramEnd"/>
      <w:r w:rsidRPr="0036465B">
        <w:rPr>
          <w:rFonts w:ascii="Times New Roman" w:hAnsi="Times New Roman" w:cs="Times New Roman"/>
          <w:sz w:val="24"/>
          <w:szCs w:val="24"/>
        </w:rPr>
        <w:t xml:space="preserve"> иных задач.</w:t>
      </w:r>
    </w:p>
    <w:p w:rsidR="00FE7C20" w:rsidRPr="0036465B" w:rsidRDefault="0036465B" w:rsidP="00371606">
      <w:pPr>
        <w:pStyle w:val="5"/>
        <w:jc w:val="center"/>
        <w:rPr>
          <w:rFonts w:ascii="Times New Roman" w:hAnsi="Times New Roman" w:cs="Times New Roman"/>
          <w:sz w:val="24"/>
          <w:szCs w:val="24"/>
        </w:rPr>
      </w:pPr>
      <w:bookmarkStart w:id="37" w:name="_s1bb6xydzgas" w:colFirst="0" w:colLast="0"/>
      <w:bookmarkEnd w:id="37"/>
      <w:r w:rsidRPr="0036465B">
        <w:rPr>
          <w:rFonts w:ascii="Times New Roman" w:hAnsi="Times New Roman" w:cs="Times New Roman"/>
          <w:sz w:val="24"/>
          <w:szCs w:val="24"/>
        </w:rPr>
        <w:t xml:space="preserve">2.3.3. Механизм взаимодействия резидентов, Координационного совета Кластера и </w:t>
      </w:r>
      <w:r w:rsidR="004E1625">
        <w:rPr>
          <w:rFonts w:ascii="Times New Roman" w:hAnsi="Times New Roman" w:cs="Times New Roman"/>
          <w:sz w:val="24"/>
          <w:szCs w:val="24"/>
        </w:rPr>
        <w:t>Координатора</w:t>
      </w:r>
      <w:r w:rsidRPr="0036465B">
        <w:rPr>
          <w:rFonts w:ascii="Times New Roman" w:hAnsi="Times New Roman" w:cs="Times New Roman"/>
          <w:sz w:val="24"/>
          <w:szCs w:val="24"/>
        </w:rPr>
        <w:t xml:space="preserve"> КСД</w:t>
      </w:r>
    </w:p>
    <w:p w:rsidR="00FE7C20" w:rsidRPr="0036465B" w:rsidRDefault="0036465B" w:rsidP="00371606">
      <w:pPr>
        <w:ind w:firstLine="709"/>
        <w:jc w:val="both"/>
        <w:rPr>
          <w:rFonts w:ascii="Times New Roman" w:hAnsi="Times New Roman" w:cs="Times New Roman"/>
          <w:sz w:val="24"/>
          <w:szCs w:val="24"/>
        </w:rPr>
      </w:pPr>
      <w:r w:rsidRPr="004F7BBA">
        <w:rPr>
          <w:rFonts w:ascii="Times New Roman" w:hAnsi="Times New Roman" w:cs="Times New Roman"/>
          <w:sz w:val="24"/>
          <w:szCs w:val="24"/>
        </w:rPr>
        <w:t xml:space="preserve">Предполагаемые участники (потенциальные резиденты </w:t>
      </w:r>
      <w:r w:rsidR="004E1625" w:rsidRPr="004F7BBA">
        <w:rPr>
          <w:rFonts w:ascii="Times New Roman" w:hAnsi="Times New Roman" w:cs="Times New Roman"/>
          <w:sz w:val="24"/>
          <w:szCs w:val="24"/>
        </w:rPr>
        <w:t>Кластера) подаю</w:t>
      </w:r>
      <w:r w:rsidR="00CD0586" w:rsidRPr="004F7BBA">
        <w:rPr>
          <w:rFonts w:ascii="Times New Roman" w:hAnsi="Times New Roman" w:cs="Times New Roman"/>
          <w:sz w:val="24"/>
          <w:szCs w:val="24"/>
        </w:rPr>
        <w:t xml:space="preserve">т заявление Координирующую структуру </w:t>
      </w:r>
      <w:r w:rsidRPr="004F7BBA">
        <w:rPr>
          <w:rFonts w:ascii="Times New Roman" w:hAnsi="Times New Roman" w:cs="Times New Roman"/>
          <w:sz w:val="24"/>
          <w:szCs w:val="24"/>
        </w:rPr>
        <w:t>КСД, которая проводит первичную экспертизу и дает рекомендации Координационному совету о включении в состав КСД. После</w:t>
      </w:r>
      <w:r w:rsidRPr="0036465B">
        <w:rPr>
          <w:rFonts w:ascii="Times New Roman" w:hAnsi="Times New Roman" w:cs="Times New Roman"/>
          <w:sz w:val="24"/>
          <w:szCs w:val="24"/>
        </w:rPr>
        <w:t xml:space="preserve"> принятия решения Координационным советом о включении в состав КСД, с участником подписывается соглашение о совместной деятельности в сфере дизайна в порядке и на условиях, предусмотренных Положением о резидентной деятельности Кластера.</w:t>
      </w:r>
    </w:p>
    <w:p w:rsidR="00FE7C20" w:rsidRPr="0036465B" w:rsidRDefault="0036465B" w:rsidP="00371606">
      <w:pPr>
        <w:pStyle w:val="5"/>
        <w:jc w:val="center"/>
        <w:rPr>
          <w:rFonts w:ascii="Times New Roman" w:hAnsi="Times New Roman" w:cs="Times New Roman"/>
          <w:sz w:val="24"/>
          <w:szCs w:val="24"/>
        </w:rPr>
      </w:pPr>
      <w:bookmarkStart w:id="38" w:name="_pmyekrpjrs96" w:colFirst="0" w:colLast="0"/>
      <w:bookmarkEnd w:id="38"/>
      <w:r w:rsidRPr="0036465B">
        <w:rPr>
          <w:rFonts w:ascii="Times New Roman" w:hAnsi="Times New Roman" w:cs="Times New Roman"/>
          <w:sz w:val="24"/>
          <w:szCs w:val="24"/>
        </w:rPr>
        <w:lastRenderedPageBreak/>
        <w:t>2.3.4. Направления деятельности (компетенции) участников кластера</w:t>
      </w:r>
    </w:p>
    <w:p w:rsidR="00FE7C20" w:rsidRPr="0036465B"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Компетенции участников кластера обширны и многообразны (подробное описание в Приложении 1 данного документа). Однако здесь и далее в качестве основного конкурентного преимущества кластера выделяется наличие сильных игроков в сфере дизайна на всех 4 уровнях управления, а именно:</w:t>
      </w:r>
    </w:p>
    <w:p w:rsidR="00FE7C20" w:rsidRPr="0036465B" w:rsidRDefault="0036465B" w:rsidP="00371606">
      <w:pPr>
        <w:numPr>
          <w:ilvl w:val="0"/>
          <w:numId w:val="7"/>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управление</w:t>
      </w:r>
      <w:proofErr w:type="gramEnd"/>
      <w:r w:rsidRPr="0036465B">
        <w:rPr>
          <w:rFonts w:ascii="Times New Roman" w:hAnsi="Times New Roman" w:cs="Times New Roman"/>
          <w:sz w:val="24"/>
          <w:szCs w:val="24"/>
        </w:rPr>
        <w:t xml:space="preserve"> технологическими процессами,</w:t>
      </w:r>
    </w:p>
    <w:p w:rsidR="00FE7C20" w:rsidRPr="0036465B" w:rsidRDefault="0036465B" w:rsidP="00371606">
      <w:pPr>
        <w:numPr>
          <w:ilvl w:val="0"/>
          <w:numId w:val="7"/>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управление</w:t>
      </w:r>
      <w:proofErr w:type="gramEnd"/>
      <w:r w:rsidRPr="0036465B">
        <w:rPr>
          <w:rFonts w:ascii="Times New Roman" w:hAnsi="Times New Roman" w:cs="Times New Roman"/>
          <w:sz w:val="24"/>
          <w:szCs w:val="24"/>
        </w:rPr>
        <w:t xml:space="preserve"> производством,</w:t>
      </w:r>
    </w:p>
    <w:p w:rsidR="00FE7C20" w:rsidRPr="0036465B" w:rsidRDefault="0036465B" w:rsidP="00371606">
      <w:pPr>
        <w:numPr>
          <w:ilvl w:val="0"/>
          <w:numId w:val="7"/>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управление</w:t>
      </w:r>
      <w:proofErr w:type="gramEnd"/>
      <w:r w:rsidRPr="0036465B">
        <w:rPr>
          <w:rFonts w:ascii="Times New Roman" w:hAnsi="Times New Roman" w:cs="Times New Roman"/>
          <w:sz w:val="24"/>
          <w:szCs w:val="24"/>
        </w:rPr>
        <w:t xml:space="preserve"> ресурсами,</w:t>
      </w:r>
    </w:p>
    <w:p w:rsidR="00FE7C20" w:rsidRPr="0036465B" w:rsidRDefault="0036465B" w:rsidP="00371606">
      <w:pPr>
        <w:numPr>
          <w:ilvl w:val="0"/>
          <w:numId w:val="7"/>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управление</w:t>
      </w:r>
      <w:proofErr w:type="gramEnd"/>
      <w:r w:rsidRPr="0036465B">
        <w:rPr>
          <w:rFonts w:ascii="Times New Roman" w:hAnsi="Times New Roman" w:cs="Times New Roman"/>
          <w:sz w:val="24"/>
          <w:szCs w:val="24"/>
        </w:rPr>
        <w:t xml:space="preserve"> бизнес-процессами.</w:t>
      </w:r>
    </w:p>
    <w:p w:rsidR="00FE7C20" w:rsidRPr="0036465B" w:rsidRDefault="0036465B" w:rsidP="00371606">
      <w:pPr>
        <w:pStyle w:val="5"/>
        <w:jc w:val="center"/>
        <w:rPr>
          <w:rFonts w:ascii="Times New Roman" w:hAnsi="Times New Roman" w:cs="Times New Roman"/>
          <w:sz w:val="24"/>
          <w:szCs w:val="24"/>
        </w:rPr>
      </w:pPr>
      <w:bookmarkStart w:id="39" w:name="_c8fmmmmpvbzp" w:colFirst="0" w:colLast="0"/>
      <w:bookmarkEnd w:id="39"/>
      <w:r w:rsidRPr="0036465B">
        <w:rPr>
          <w:rFonts w:ascii="Times New Roman" w:hAnsi="Times New Roman" w:cs="Times New Roman"/>
          <w:sz w:val="24"/>
          <w:szCs w:val="24"/>
        </w:rPr>
        <w:t>2.3.5. Производственные площадки кластера</w:t>
      </w:r>
    </w:p>
    <w:p w:rsidR="00FE7C20" w:rsidRPr="0036465B"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Производственные площадки (производственная инфраструктура) рассматривается двух типов:</w:t>
      </w:r>
    </w:p>
    <w:p w:rsidR="00FE7C20" w:rsidRPr="0036465B" w:rsidRDefault="0036465B" w:rsidP="00371606">
      <w:pPr>
        <w:numPr>
          <w:ilvl w:val="0"/>
          <w:numId w:val="36"/>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Сама инновационная инфраструктура, на базе которой создается дизайн-продукт в направлении «производственное (промышленное) проектирование» (технопарк, центры робототехники, центры инжиниринга, центры </w:t>
      </w:r>
      <w:proofErr w:type="spellStart"/>
      <w:r w:rsidRPr="0036465B">
        <w:rPr>
          <w:rFonts w:ascii="Times New Roman" w:hAnsi="Times New Roman" w:cs="Times New Roman"/>
          <w:sz w:val="24"/>
          <w:szCs w:val="24"/>
        </w:rPr>
        <w:t>прототипирования</w:t>
      </w:r>
      <w:proofErr w:type="spellEnd"/>
      <w:r w:rsidRPr="0036465B">
        <w:rPr>
          <w:rFonts w:ascii="Times New Roman" w:hAnsi="Times New Roman" w:cs="Times New Roman"/>
          <w:sz w:val="24"/>
          <w:szCs w:val="24"/>
        </w:rPr>
        <w:t xml:space="preserve"> и имитационного моделирования, иные центры коллективного пользования).</w:t>
      </w:r>
    </w:p>
    <w:p w:rsidR="00FE7C20" w:rsidRPr="0036465B" w:rsidRDefault="0036465B" w:rsidP="00371606">
      <w:pPr>
        <w:numPr>
          <w:ilvl w:val="0"/>
          <w:numId w:val="36"/>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Производственные единицы </w:t>
      </w:r>
      <w:r w:rsidR="00371606">
        <w:rPr>
          <w:rFonts w:ascii="Times New Roman" w:hAnsi="Times New Roman" w:cs="Times New Roman"/>
          <w:sz w:val="24"/>
          <w:szCs w:val="24"/>
        </w:rPr>
        <w:t>–</w:t>
      </w:r>
      <w:r w:rsidRPr="0036465B">
        <w:rPr>
          <w:rFonts w:ascii="Times New Roman" w:hAnsi="Times New Roman" w:cs="Times New Roman"/>
          <w:sz w:val="24"/>
          <w:szCs w:val="24"/>
        </w:rPr>
        <w:t xml:space="preserve"> индивидуальные и коллективные потребители дизайн-услуг и продуктов в направлении «промышленное проектирование»:</w:t>
      </w:r>
    </w:p>
    <w:p w:rsidR="00FE7C20" w:rsidRPr="0036465B" w:rsidRDefault="0036465B" w:rsidP="00371606">
      <w:pPr>
        <w:numPr>
          <w:ilvl w:val="0"/>
          <w:numId w:val="19"/>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крупные</w:t>
      </w:r>
      <w:proofErr w:type="gramEnd"/>
      <w:r w:rsidRPr="0036465B">
        <w:rPr>
          <w:rFonts w:ascii="Times New Roman" w:hAnsi="Times New Roman" w:cs="Times New Roman"/>
          <w:sz w:val="24"/>
          <w:szCs w:val="24"/>
        </w:rPr>
        <w:t xml:space="preserve"> предприятия </w:t>
      </w:r>
      <w:r w:rsidR="00371606">
        <w:rPr>
          <w:rFonts w:ascii="Times New Roman" w:hAnsi="Times New Roman" w:cs="Times New Roman"/>
          <w:sz w:val="24"/>
          <w:szCs w:val="24"/>
        </w:rPr>
        <w:t>–</w:t>
      </w:r>
      <w:r w:rsidRPr="0036465B">
        <w:rPr>
          <w:rFonts w:ascii="Times New Roman" w:hAnsi="Times New Roman" w:cs="Times New Roman"/>
          <w:sz w:val="24"/>
          <w:szCs w:val="24"/>
        </w:rPr>
        <w:t xml:space="preserve"> заказчики;</w:t>
      </w:r>
    </w:p>
    <w:p w:rsidR="00FE7C20" w:rsidRPr="0036465B" w:rsidRDefault="0036465B" w:rsidP="00371606">
      <w:pPr>
        <w:numPr>
          <w:ilvl w:val="0"/>
          <w:numId w:val="19"/>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объекты</w:t>
      </w:r>
      <w:proofErr w:type="gramEnd"/>
      <w:r w:rsidRPr="0036465B">
        <w:rPr>
          <w:rFonts w:ascii="Times New Roman" w:hAnsi="Times New Roman" w:cs="Times New Roman"/>
          <w:sz w:val="24"/>
          <w:szCs w:val="24"/>
        </w:rPr>
        <w:t xml:space="preserve"> инфраструктуры </w:t>
      </w:r>
      <w:r w:rsidR="00371606">
        <w:rPr>
          <w:rFonts w:ascii="Times New Roman" w:hAnsi="Times New Roman" w:cs="Times New Roman"/>
          <w:sz w:val="24"/>
          <w:szCs w:val="24"/>
        </w:rPr>
        <w:t>–</w:t>
      </w:r>
      <w:r w:rsidRPr="0036465B">
        <w:rPr>
          <w:rFonts w:ascii="Times New Roman" w:hAnsi="Times New Roman" w:cs="Times New Roman"/>
          <w:sz w:val="24"/>
          <w:szCs w:val="24"/>
        </w:rPr>
        <w:t xml:space="preserve"> промышленные парки и промышленные площадки, чьи резиденты являются в совокупности крупными потребителями дизайн-услуг;</w:t>
      </w:r>
    </w:p>
    <w:p w:rsidR="00FE7C20" w:rsidRPr="0036465B" w:rsidRDefault="0036465B" w:rsidP="00371606">
      <w:pPr>
        <w:numPr>
          <w:ilvl w:val="0"/>
          <w:numId w:val="19"/>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остальные</w:t>
      </w:r>
      <w:proofErr w:type="gramEnd"/>
      <w:r w:rsidRPr="0036465B">
        <w:rPr>
          <w:rFonts w:ascii="Times New Roman" w:hAnsi="Times New Roman" w:cs="Times New Roman"/>
          <w:sz w:val="24"/>
          <w:szCs w:val="24"/>
        </w:rPr>
        <w:t xml:space="preserve"> предприятия-заказчики дизайн-продуктов и дизайн-услуг в направлении «производственное (промышленное) проектирование», развивающиеся на своих территориях, без привязки к объектам инфраструктуры.</w:t>
      </w:r>
    </w:p>
    <w:p w:rsidR="00FE7C20" w:rsidRPr="0036465B" w:rsidRDefault="00FE7C20" w:rsidP="00371606">
      <w:pPr>
        <w:ind w:firstLine="709"/>
        <w:rPr>
          <w:rFonts w:ascii="Times New Roman" w:hAnsi="Times New Roman" w:cs="Times New Roman"/>
          <w:sz w:val="24"/>
          <w:szCs w:val="24"/>
        </w:rPr>
      </w:pPr>
    </w:p>
    <w:p w:rsidR="00FE7C20" w:rsidRPr="0036465B"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С целью поддержки работ и проектов в сфере исследований и разработок на предприятиях кластера необходимо определиться, каким образом будет осуществляться взаимодействие участников кластера от бизнеса и участников кластера от науки.</w:t>
      </w:r>
    </w:p>
    <w:p w:rsidR="00FE7C20" w:rsidRPr="0036465B"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В развитии научно-технологических и инновационных направлений деятельности КСД важную роль играет бизнес-инкубатор ГОБУ МРИБИ, на базе которого проходят различные мероприятия, способствующие развитию предпринимательства в Мурманской области.</w:t>
      </w:r>
    </w:p>
    <w:p w:rsidR="00FE7C20" w:rsidRPr="0036465B"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Важным элементом инновационного развития Кластера должно стать создание технопарков, центров робототехники, центров инжиниринга, центров </w:t>
      </w:r>
      <w:proofErr w:type="spellStart"/>
      <w:r w:rsidRPr="0036465B">
        <w:rPr>
          <w:rFonts w:ascii="Times New Roman" w:hAnsi="Times New Roman" w:cs="Times New Roman"/>
          <w:sz w:val="24"/>
          <w:szCs w:val="24"/>
        </w:rPr>
        <w:t>прототипирования</w:t>
      </w:r>
      <w:proofErr w:type="spellEnd"/>
      <w:r w:rsidRPr="0036465B">
        <w:rPr>
          <w:rFonts w:ascii="Times New Roman" w:hAnsi="Times New Roman" w:cs="Times New Roman"/>
          <w:sz w:val="24"/>
          <w:szCs w:val="24"/>
        </w:rPr>
        <w:t xml:space="preserve"> и имитационного моделирования, центр сертификации, стандартизации и испытаний, иных центров коллективного пользования.</w:t>
      </w:r>
    </w:p>
    <w:p w:rsidR="00FE7C20" w:rsidRPr="0036465B"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Создание подобных центров будет способствовать популяризации дизайна среди предприятий, потенциальных заказчиков.</w:t>
      </w:r>
    </w:p>
    <w:p w:rsidR="00FE7C20" w:rsidRPr="0036465B" w:rsidRDefault="0036465B" w:rsidP="00371606">
      <w:pPr>
        <w:pStyle w:val="4"/>
        <w:jc w:val="center"/>
        <w:rPr>
          <w:rFonts w:ascii="Times New Roman" w:hAnsi="Times New Roman" w:cs="Times New Roman"/>
        </w:rPr>
      </w:pPr>
      <w:bookmarkStart w:id="40" w:name="_1goaren1ite3" w:colFirst="0" w:colLast="0"/>
      <w:bookmarkEnd w:id="40"/>
      <w:r w:rsidRPr="0036465B">
        <w:rPr>
          <w:rFonts w:ascii="Times New Roman" w:hAnsi="Times New Roman" w:cs="Times New Roman"/>
        </w:rPr>
        <w:t>2.4. Факторы, замедляющие процесс разработки и производства конкурентоспособной продукции</w:t>
      </w:r>
    </w:p>
    <w:p w:rsidR="00FE7C20" w:rsidRPr="0036465B" w:rsidRDefault="0036465B" w:rsidP="00371606">
      <w:pPr>
        <w:ind w:firstLine="709"/>
        <w:rPr>
          <w:rFonts w:ascii="Times New Roman" w:hAnsi="Times New Roman" w:cs="Times New Roman"/>
          <w:sz w:val="24"/>
          <w:szCs w:val="24"/>
        </w:rPr>
      </w:pPr>
      <w:r w:rsidRPr="0036465B">
        <w:rPr>
          <w:rFonts w:ascii="Times New Roman" w:hAnsi="Times New Roman" w:cs="Times New Roman"/>
          <w:sz w:val="24"/>
          <w:szCs w:val="24"/>
        </w:rPr>
        <w:t>Факторами, замедляющими процесс разработки и производства конкурентоспособной продукции участниками кластера, являются следующие:</w:t>
      </w:r>
    </w:p>
    <w:p w:rsidR="00FE7C20" w:rsidRPr="0036465B" w:rsidRDefault="0036465B" w:rsidP="00371606">
      <w:pPr>
        <w:numPr>
          <w:ilvl w:val="0"/>
          <w:numId w:val="6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недостаток</w:t>
      </w:r>
      <w:proofErr w:type="gramEnd"/>
      <w:r w:rsidRPr="0036465B">
        <w:rPr>
          <w:rFonts w:ascii="Times New Roman" w:hAnsi="Times New Roman" w:cs="Times New Roman"/>
          <w:sz w:val="24"/>
          <w:szCs w:val="24"/>
        </w:rPr>
        <w:t xml:space="preserve"> производственных и офисных площадей нужного качества;</w:t>
      </w:r>
    </w:p>
    <w:p w:rsidR="00FE7C20" w:rsidRPr="0036465B" w:rsidRDefault="0036465B" w:rsidP="00371606">
      <w:pPr>
        <w:numPr>
          <w:ilvl w:val="0"/>
          <w:numId w:val="6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нехватка</w:t>
      </w:r>
      <w:proofErr w:type="gramEnd"/>
      <w:r w:rsidRPr="0036465B">
        <w:rPr>
          <w:rFonts w:ascii="Times New Roman" w:hAnsi="Times New Roman" w:cs="Times New Roman"/>
          <w:sz w:val="24"/>
          <w:szCs w:val="24"/>
        </w:rPr>
        <w:t xml:space="preserve"> производственных (в </w:t>
      </w:r>
      <w:proofErr w:type="spellStart"/>
      <w:r w:rsidRPr="0036465B">
        <w:rPr>
          <w:rFonts w:ascii="Times New Roman" w:hAnsi="Times New Roman" w:cs="Times New Roman"/>
          <w:sz w:val="24"/>
          <w:szCs w:val="24"/>
        </w:rPr>
        <w:t>т.ч</w:t>
      </w:r>
      <w:proofErr w:type="spellEnd"/>
      <w:r w:rsidRPr="0036465B">
        <w:rPr>
          <w:rFonts w:ascii="Times New Roman" w:hAnsi="Times New Roman" w:cs="Times New Roman"/>
          <w:sz w:val="24"/>
          <w:szCs w:val="24"/>
        </w:rPr>
        <w:t>. офисных) помещений достаточного уровня;</w:t>
      </w:r>
    </w:p>
    <w:p w:rsidR="00FE7C20" w:rsidRPr="0036465B" w:rsidRDefault="0036465B" w:rsidP="00371606">
      <w:pPr>
        <w:numPr>
          <w:ilvl w:val="0"/>
          <w:numId w:val="6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нехватка</w:t>
      </w:r>
      <w:proofErr w:type="gramEnd"/>
      <w:r w:rsidRPr="0036465B">
        <w:rPr>
          <w:rFonts w:ascii="Times New Roman" w:hAnsi="Times New Roman" w:cs="Times New Roman"/>
          <w:sz w:val="24"/>
          <w:szCs w:val="24"/>
        </w:rPr>
        <w:t xml:space="preserve"> квалифицированных кадров в области организации бизнеса, имеющих опыт разработки дизайнерских проектов;</w:t>
      </w:r>
    </w:p>
    <w:p w:rsidR="00FE7C20" w:rsidRPr="0036465B" w:rsidRDefault="0036465B" w:rsidP="00371606">
      <w:pPr>
        <w:numPr>
          <w:ilvl w:val="0"/>
          <w:numId w:val="6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бюрократические</w:t>
      </w:r>
      <w:proofErr w:type="gramEnd"/>
      <w:r w:rsidRPr="0036465B">
        <w:rPr>
          <w:rFonts w:ascii="Times New Roman" w:hAnsi="Times New Roman" w:cs="Times New Roman"/>
          <w:sz w:val="24"/>
          <w:szCs w:val="24"/>
        </w:rPr>
        <w:t xml:space="preserve"> сложности в процедурах регистрации, лицензирования и получения различного вида разрешений;</w:t>
      </w:r>
    </w:p>
    <w:p w:rsidR="00FE7C20" w:rsidRPr="0036465B" w:rsidRDefault="0036465B" w:rsidP="00371606">
      <w:pPr>
        <w:numPr>
          <w:ilvl w:val="0"/>
          <w:numId w:val="6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низкий</w:t>
      </w:r>
      <w:proofErr w:type="gramEnd"/>
      <w:r w:rsidRPr="0036465B">
        <w:rPr>
          <w:rFonts w:ascii="Times New Roman" w:hAnsi="Times New Roman" w:cs="Times New Roman"/>
          <w:sz w:val="24"/>
          <w:szCs w:val="24"/>
        </w:rPr>
        <w:t xml:space="preserve"> уровень производственного и маркетингового развития участников кластера;</w:t>
      </w:r>
    </w:p>
    <w:p w:rsidR="00FE7C20" w:rsidRPr="0036465B" w:rsidRDefault="0036465B" w:rsidP="00371606">
      <w:pPr>
        <w:numPr>
          <w:ilvl w:val="0"/>
          <w:numId w:val="6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сложности</w:t>
      </w:r>
      <w:proofErr w:type="gramEnd"/>
      <w:r w:rsidRPr="0036465B">
        <w:rPr>
          <w:rFonts w:ascii="Times New Roman" w:hAnsi="Times New Roman" w:cs="Times New Roman"/>
          <w:sz w:val="24"/>
          <w:szCs w:val="24"/>
        </w:rPr>
        <w:t xml:space="preserve"> получения налоговых льгот;</w:t>
      </w:r>
    </w:p>
    <w:p w:rsidR="00FE7C20" w:rsidRPr="0036465B" w:rsidRDefault="0036465B" w:rsidP="00371606">
      <w:pPr>
        <w:numPr>
          <w:ilvl w:val="0"/>
          <w:numId w:val="6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слабое</w:t>
      </w:r>
      <w:proofErr w:type="gramEnd"/>
      <w:r w:rsidRPr="0036465B">
        <w:rPr>
          <w:rFonts w:ascii="Times New Roman" w:hAnsi="Times New Roman" w:cs="Times New Roman"/>
          <w:sz w:val="24"/>
          <w:szCs w:val="24"/>
        </w:rPr>
        <w:t xml:space="preserve"> развитие логистической инфраструктуры;</w:t>
      </w:r>
    </w:p>
    <w:p w:rsidR="00FE7C20" w:rsidRPr="0036465B" w:rsidRDefault="0036465B" w:rsidP="00371606">
      <w:pPr>
        <w:numPr>
          <w:ilvl w:val="0"/>
          <w:numId w:val="6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низкий</w:t>
      </w:r>
      <w:proofErr w:type="gramEnd"/>
      <w:r w:rsidRPr="0036465B">
        <w:rPr>
          <w:rFonts w:ascii="Times New Roman" w:hAnsi="Times New Roman" w:cs="Times New Roman"/>
          <w:sz w:val="24"/>
          <w:szCs w:val="24"/>
        </w:rPr>
        <w:t xml:space="preserve"> уровень сотрудничества между участниками кластера;</w:t>
      </w:r>
    </w:p>
    <w:p w:rsidR="00FE7C20" w:rsidRPr="0036465B" w:rsidRDefault="0036465B" w:rsidP="00371606">
      <w:pPr>
        <w:numPr>
          <w:ilvl w:val="0"/>
          <w:numId w:val="6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слабый</w:t>
      </w:r>
      <w:proofErr w:type="gramEnd"/>
      <w:r w:rsidRPr="0036465B">
        <w:rPr>
          <w:rFonts w:ascii="Times New Roman" w:hAnsi="Times New Roman" w:cs="Times New Roman"/>
          <w:sz w:val="24"/>
          <w:szCs w:val="24"/>
        </w:rPr>
        <w:t xml:space="preserve"> уровень технологического развития участников кластера. </w:t>
      </w:r>
    </w:p>
    <w:p w:rsidR="00FE7C20" w:rsidRPr="0036465B" w:rsidRDefault="0036465B" w:rsidP="00371606">
      <w:pPr>
        <w:pStyle w:val="4"/>
        <w:jc w:val="center"/>
        <w:rPr>
          <w:rFonts w:ascii="Times New Roman" w:hAnsi="Times New Roman" w:cs="Times New Roman"/>
        </w:rPr>
      </w:pPr>
      <w:bookmarkStart w:id="41" w:name="_rmv504vl3qyd" w:colFirst="0" w:colLast="0"/>
      <w:bookmarkEnd w:id="41"/>
      <w:r w:rsidRPr="0036465B">
        <w:rPr>
          <w:rFonts w:ascii="Times New Roman" w:hAnsi="Times New Roman" w:cs="Times New Roman"/>
        </w:rPr>
        <w:t>2.5. Мероприятия, направленные на устранение негативных факторов</w:t>
      </w:r>
    </w:p>
    <w:p w:rsidR="00371606"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Для преодоления факторов, замедляющих процесс разработки и производства конкурентоспособной продукции, для развития кооперации и производственного потенциала, в стратегии развития кластера предусмотрен ряд мероприятий. </w:t>
      </w:r>
    </w:p>
    <w:p w:rsidR="00371606"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ab/>
        <w:t xml:space="preserve">Для формирования сегмента высокотехнологичного малого и среднего бизнеса будет осуществляться реализация мероприятий, связанных с созданием инновационной и сервисной инфраструктуры, разработкой и актуализацией региональной государственной программы поддержки малого и среднего предпринимательства, учитывающей отраслевую специфику дизайна. </w:t>
      </w:r>
      <w:r w:rsidRPr="0036465B">
        <w:rPr>
          <w:rFonts w:ascii="Times New Roman" w:hAnsi="Times New Roman" w:cs="Times New Roman"/>
          <w:sz w:val="24"/>
          <w:szCs w:val="24"/>
        </w:rPr>
        <w:br/>
      </w:r>
      <w:r w:rsidRPr="0036465B">
        <w:rPr>
          <w:rFonts w:ascii="Times New Roman" w:hAnsi="Times New Roman" w:cs="Times New Roman"/>
          <w:sz w:val="24"/>
          <w:szCs w:val="24"/>
        </w:rPr>
        <w:tab/>
        <w:t>Также будет обеспечено развитие региональной системы предпосевного, посевного и венчурного финансирования инновационных идей и проектов, на базе совместного использования ресурсов региона и институтов развития РФ (ВЭБ, РВК, РОСНАНО, ФСР МФП НТС) и центр инжиниринга.</w:t>
      </w:r>
    </w:p>
    <w:p w:rsidR="00371606"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ab/>
        <w:t>Для привлечения зарубежных инвесторов и развития культуры ведения международного бизнеса будет осуществляться поиск и привлечение ведущих мировых компаний в сфере дизайна, организация зарубежных деловых миссий и области стажировок в мировых центрах компетенций, а также развитие сетевых связей с зарубежными кластерами и представителями отраслевых объединений.</w:t>
      </w:r>
    </w:p>
    <w:p w:rsidR="00FE7C20" w:rsidRPr="0036465B"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ab/>
        <w:t>Развитию кадрового потенциала кластера будет способствовать реализация стратегии научно-технологического развития и подготовки кадров кластера.</w:t>
      </w:r>
    </w:p>
    <w:p w:rsidR="00371606" w:rsidRDefault="0036465B" w:rsidP="00371606">
      <w:pPr>
        <w:jc w:val="both"/>
        <w:rPr>
          <w:rFonts w:ascii="Times New Roman" w:hAnsi="Times New Roman" w:cs="Times New Roman"/>
          <w:sz w:val="24"/>
          <w:szCs w:val="24"/>
        </w:rPr>
      </w:pP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bookmarkStart w:id="42" w:name="_fybvzra4yx0f" w:colFirst="0" w:colLast="0"/>
      <w:bookmarkEnd w:id="42"/>
    </w:p>
    <w:p w:rsidR="00FE7C20" w:rsidRPr="00371606" w:rsidRDefault="0036465B" w:rsidP="00371606">
      <w:pPr>
        <w:jc w:val="center"/>
        <w:rPr>
          <w:rFonts w:ascii="Times New Roman" w:hAnsi="Times New Roman" w:cs="Times New Roman"/>
          <w:b/>
          <w:sz w:val="24"/>
          <w:szCs w:val="24"/>
        </w:rPr>
      </w:pPr>
      <w:r w:rsidRPr="00371606">
        <w:rPr>
          <w:rFonts w:ascii="Times New Roman" w:hAnsi="Times New Roman" w:cs="Times New Roman"/>
          <w:b/>
          <w:sz w:val="24"/>
          <w:szCs w:val="24"/>
        </w:rPr>
        <w:lastRenderedPageBreak/>
        <w:t>Раздел 3. Маркетинговая стратегия кластера</w:t>
      </w:r>
    </w:p>
    <w:p w:rsidR="00FE7C20" w:rsidRPr="0036465B" w:rsidRDefault="0036465B" w:rsidP="00371606">
      <w:pPr>
        <w:pStyle w:val="4"/>
        <w:jc w:val="center"/>
        <w:rPr>
          <w:rFonts w:ascii="Times New Roman" w:hAnsi="Times New Roman" w:cs="Times New Roman"/>
        </w:rPr>
      </w:pPr>
      <w:bookmarkStart w:id="43" w:name="_8kk6q95tpcrw" w:colFirst="0" w:colLast="0"/>
      <w:bookmarkEnd w:id="43"/>
      <w:r w:rsidRPr="0036465B">
        <w:rPr>
          <w:rFonts w:ascii="Times New Roman" w:hAnsi="Times New Roman" w:cs="Times New Roman"/>
        </w:rPr>
        <w:t>3.1. Анализ перспектив развития целевых рынков сбыта, в том числе</w:t>
      </w:r>
    </w:p>
    <w:p w:rsidR="00FE7C20" w:rsidRPr="0036465B"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Эксперты </w:t>
      </w:r>
      <w:r w:rsidR="00371606">
        <w:rPr>
          <w:rFonts w:ascii="Times New Roman" w:hAnsi="Times New Roman" w:cs="Times New Roman"/>
          <w:sz w:val="24"/>
          <w:szCs w:val="24"/>
        </w:rPr>
        <w:t>считают</w:t>
      </w:r>
      <w:r w:rsidRPr="0036465B">
        <w:rPr>
          <w:rFonts w:ascii="Times New Roman" w:hAnsi="Times New Roman" w:cs="Times New Roman"/>
          <w:sz w:val="24"/>
          <w:szCs w:val="24"/>
        </w:rPr>
        <w:t>, что на рынке имеет место недостаточная осведомленность конечного потребителя обо всем спектре предлагаемых отечественных продуктов и услуг. Решением этой проблемы является повышение активности предприятий кластера в выставочных мероприятиях российского и общемирового масштаба.</w:t>
      </w:r>
    </w:p>
    <w:p w:rsidR="00FE7C20" w:rsidRPr="0036465B" w:rsidRDefault="0036465B">
      <w:pPr>
        <w:ind w:firstLine="720"/>
        <w:jc w:val="both"/>
        <w:rPr>
          <w:rFonts w:ascii="Times New Roman" w:hAnsi="Times New Roman" w:cs="Times New Roman"/>
          <w:color w:val="FF0000"/>
          <w:sz w:val="24"/>
          <w:szCs w:val="24"/>
        </w:rPr>
      </w:pPr>
      <w:r w:rsidRPr="0036465B">
        <w:rPr>
          <w:rFonts w:ascii="Times New Roman" w:hAnsi="Times New Roman" w:cs="Times New Roman"/>
          <w:sz w:val="24"/>
          <w:szCs w:val="24"/>
        </w:rPr>
        <w:t>Формирование и развитие КСД играет чрезвычайно важную роль в развитии малого предпринимательства в области, обеспечивая малым фирмам высокую степень специализации при обслуживании конкретной промышленной ниши. В условиях кластера будет облегчен доступ малого бизнеса к капиталу промышленных предприятий субъекта, а также в более активном режиме будет происходить обмен идеями и передача знаний от специалистов к начинающим собственное дело предпринимателям.</w:t>
      </w:r>
    </w:p>
    <w:p w:rsidR="00FE7C20" w:rsidRPr="0036465B" w:rsidRDefault="0036465B" w:rsidP="00371606">
      <w:pPr>
        <w:pStyle w:val="5"/>
        <w:jc w:val="center"/>
        <w:rPr>
          <w:rFonts w:ascii="Times New Roman" w:hAnsi="Times New Roman" w:cs="Times New Roman"/>
          <w:sz w:val="24"/>
          <w:szCs w:val="24"/>
        </w:rPr>
      </w:pPr>
      <w:bookmarkStart w:id="44" w:name="_gw9tr6mcz50a" w:colFirst="0" w:colLast="0"/>
      <w:bookmarkEnd w:id="44"/>
      <w:r w:rsidRPr="0036465B">
        <w:rPr>
          <w:rFonts w:ascii="Times New Roman" w:hAnsi="Times New Roman" w:cs="Times New Roman"/>
          <w:sz w:val="24"/>
          <w:szCs w:val="24"/>
        </w:rPr>
        <w:t>3.1.1. Целевые рынки сбыта</w:t>
      </w:r>
    </w:p>
    <w:p w:rsidR="00FE7C20" w:rsidRPr="0036465B" w:rsidRDefault="0036465B" w:rsidP="00371606">
      <w:pPr>
        <w:numPr>
          <w:ilvl w:val="0"/>
          <w:numId w:val="51"/>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Международные потребители.</w:t>
      </w:r>
    </w:p>
    <w:p w:rsidR="00FE7C20" w:rsidRPr="0036465B"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Ориентация на данный сегмент потребителей предъявляет достаточно высокие требования к качеству предоставляемых услуг, что в свою очередь требует развития наиболее востребованных на мировом рынке направлений дизайна и подготовки высококвалифицированных специалистов. Кроме того, развитие этого направления требует активного продвижения как в целом бренда кластера, так и отдельных предприятий-участников за рубежом. Создание образа и развитие проектов дизайн-кластера Мурманской области, повышение привлекательности его </w:t>
      </w:r>
      <w:proofErr w:type="spellStart"/>
      <w:r w:rsidRPr="0036465B">
        <w:rPr>
          <w:rFonts w:ascii="Times New Roman" w:hAnsi="Times New Roman" w:cs="Times New Roman"/>
          <w:sz w:val="24"/>
          <w:szCs w:val="24"/>
        </w:rPr>
        <w:t>субкластеров</w:t>
      </w:r>
      <w:proofErr w:type="spellEnd"/>
      <w:r w:rsidRPr="0036465B">
        <w:rPr>
          <w:rFonts w:ascii="Times New Roman" w:hAnsi="Times New Roman" w:cs="Times New Roman"/>
          <w:sz w:val="24"/>
          <w:szCs w:val="24"/>
        </w:rPr>
        <w:t xml:space="preserve"> позволит увеличить спрос международных потребителей.</w:t>
      </w:r>
    </w:p>
    <w:p w:rsidR="00FE7C20" w:rsidRPr="0036465B" w:rsidRDefault="0036465B" w:rsidP="00371606">
      <w:pPr>
        <w:numPr>
          <w:ilvl w:val="0"/>
          <w:numId w:val="20"/>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Российские потребители.</w:t>
      </w:r>
    </w:p>
    <w:p w:rsidR="00FE7C20" w:rsidRPr="0036465B" w:rsidRDefault="0036465B" w:rsidP="00371606">
      <w:pPr>
        <w:ind w:firstLine="709"/>
        <w:jc w:val="both"/>
        <w:rPr>
          <w:rFonts w:ascii="Times New Roman" w:hAnsi="Times New Roman" w:cs="Times New Roman"/>
          <w:sz w:val="24"/>
          <w:szCs w:val="24"/>
        </w:rPr>
      </w:pPr>
      <w:r w:rsidRPr="0036465B">
        <w:rPr>
          <w:rFonts w:ascii="Times New Roman" w:hAnsi="Times New Roman" w:cs="Times New Roman"/>
          <w:sz w:val="24"/>
          <w:szCs w:val="24"/>
        </w:rPr>
        <w:t>Для потребителей данного сегмента могут быть предложены кластерные продукты по более широкому спектру направлений дизайна, при этом важно понимать, что в данном случае одним из главных факторов формирования спроса будет являться цена продуктов и услуг. В связи с этим можно прогнозировать дальнейший рост спроса на товары и услуги предприятий-участников кластера.</w:t>
      </w:r>
    </w:p>
    <w:p w:rsidR="00FE7C20" w:rsidRPr="0036465B" w:rsidRDefault="0036465B" w:rsidP="00371606">
      <w:pPr>
        <w:numPr>
          <w:ilvl w:val="0"/>
          <w:numId w:val="29"/>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Региональный потребители.</w:t>
      </w:r>
    </w:p>
    <w:p w:rsidR="00FE7C20" w:rsidRPr="0036465B" w:rsidRDefault="0036465B" w:rsidP="00371606">
      <w:pPr>
        <w:ind w:firstLine="709"/>
        <w:jc w:val="both"/>
        <w:rPr>
          <w:rFonts w:ascii="Times New Roman" w:hAnsi="Times New Roman" w:cs="Times New Roman"/>
          <w:color w:val="FF0000"/>
          <w:sz w:val="24"/>
          <w:szCs w:val="24"/>
        </w:rPr>
      </w:pPr>
      <w:r w:rsidRPr="0036465B">
        <w:rPr>
          <w:rFonts w:ascii="Times New Roman" w:hAnsi="Times New Roman" w:cs="Times New Roman"/>
          <w:sz w:val="24"/>
          <w:szCs w:val="24"/>
        </w:rPr>
        <w:t>Мурманская область обладает значительным потенциалом для развития индустрии дизайна с ориентацией на местных потребителей. Прежде всего этот потенциал выражается в реализации продуктов для крупнейших региональных предприятий, которые в свою очередь заинтересованы в повышении качества и конкурентоспособности собственной продукции (промышленные предприятия, государственные учреждения).</w:t>
      </w:r>
    </w:p>
    <w:p w:rsidR="00FE7C20" w:rsidRPr="0036465B" w:rsidRDefault="0036465B" w:rsidP="00D9086A">
      <w:pPr>
        <w:pStyle w:val="4"/>
        <w:jc w:val="center"/>
        <w:rPr>
          <w:rFonts w:ascii="Times New Roman" w:hAnsi="Times New Roman" w:cs="Times New Roman"/>
        </w:rPr>
      </w:pPr>
      <w:bookmarkStart w:id="45" w:name="_fthsvl15lz3m" w:colFirst="0" w:colLast="0"/>
      <w:bookmarkEnd w:id="45"/>
      <w:r w:rsidRPr="0036465B">
        <w:rPr>
          <w:rFonts w:ascii="Times New Roman" w:hAnsi="Times New Roman" w:cs="Times New Roman"/>
        </w:rPr>
        <w:t>3.2 Определение предпосылок создания кластера на территории субъекта РФ</w:t>
      </w:r>
    </w:p>
    <w:p w:rsidR="00FE7C20" w:rsidRPr="0036465B" w:rsidRDefault="0036465B" w:rsidP="00D9086A">
      <w:pPr>
        <w:numPr>
          <w:ilvl w:val="0"/>
          <w:numId w:val="38"/>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Геоэкономическое положение территории размещения кластера — на периферии, в суровых климатических условиях, по соседству со странами Северной Европы, преобладает добывающая отрасль.</w:t>
      </w:r>
    </w:p>
    <w:p w:rsidR="00FE7C20" w:rsidRPr="0036465B" w:rsidRDefault="0036465B" w:rsidP="00D9086A">
      <w:pPr>
        <w:numPr>
          <w:ilvl w:val="0"/>
          <w:numId w:val="38"/>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Благоприятное транспортно-географическое положение.</w:t>
      </w:r>
    </w:p>
    <w:p w:rsidR="00FE7C20" w:rsidRPr="0036465B" w:rsidRDefault="0036465B" w:rsidP="00D9086A">
      <w:pPr>
        <w:numPr>
          <w:ilvl w:val="0"/>
          <w:numId w:val="38"/>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Функционирующая инфраструктура для развития малого и среднего бизнеса.</w:t>
      </w:r>
    </w:p>
    <w:p w:rsidR="00FE7C20" w:rsidRPr="0036465B" w:rsidRDefault="0036465B" w:rsidP="00D9086A">
      <w:pPr>
        <w:numPr>
          <w:ilvl w:val="0"/>
          <w:numId w:val="38"/>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Расположены крупные производственные предприятия.</w:t>
      </w:r>
    </w:p>
    <w:p w:rsidR="00FE7C20" w:rsidRPr="0036465B" w:rsidRDefault="00FE7C20">
      <w:pPr>
        <w:jc w:val="both"/>
        <w:rPr>
          <w:rFonts w:ascii="Times New Roman" w:hAnsi="Times New Roman" w:cs="Times New Roman"/>
          <w:sz w:val="24"/>
          <w:szCs w:val="24"/>
        </w:rPr>
      </w:pP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Формирование Кластера Северного дизайна предполагает объединение предприятий и организаций, способных последовательно осуществлять полный цикл работ по формированию и продвижению региональных продуктов, услуг и инноваций для повышения конкурентоспособности территории и организаций. По уровню такого взаимодействия можно судить об уровне кооперации участников кластера.</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Анализ текущего состояния большинства отраслей Мурманской области на предмет создания кластера позволяет заключить, что в регионе сложились определенные предпосылки, которые делают необходимым его формирование. </w:t>
      </w:r>
    </w:p>
    <w:p w:rsidR="00FE7C20" w:rsidRPr="0036465B" w:rsidRDefault="0036465B" w:rsidP="00D9086A">
      <w:pPr>
        <w:numPr>
          <w:ilvl w:val="0"/>
          <w:numId w:val="8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Развитая экономика региона. Основу экономики региона составляет добыча и переработка полезных ископаемых. На территории Мурманской области существует более 60 крупных месторождений различных видов минерального сырья, где добывается около 30 видов полезных ископаемых. Запасы большинства из них имеют общероссийское, а по апатитонефелиновым, кианитовым рудам, редким металлам </w:t>
      </w:r>
      <w:r w:rsidR="00D9086A">
        <w:rPr>
          <w:rFonts w:ascii="Times New Roman" w:hAnsi="Times New Roman" w:cs="Times New Roman"/>
          <w:sz w:val="24"/>
          <w:szCs w:val="24"/>
        </w:rPr>
        <w:t>–</w:t>
      </w:r>
      <w:r w:rsidRPr="0036465B">
        <w:rPr>
          <w:rFonts w:ascii="Times New Roman" w:hAnsi="Times New Roman" w:cs="Times New Roman"/>
          <w:sz w:val="24"/>
          <w:szCs w:val="24"/>
        </w:rPr>
        <w:t xml:space="preserve"> мировое значение. </w:t>
      </w:r>
    </w:p>
    <w:p w:rsidR="00FE7C20" w:rsidRPr="0036465B" w:rsidRDefault="0036465B" w:rsidP="00D9086A">
      <w:pPr>
        <w:numPr>
          <w:ilvl w:val="0"/>
          <w:numId w:val="8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Мурманская область является регионом, привлекательным для туристов благодаря своему расположению и природно-географическим условиям. Интенсивное развитие регионального туристско-рекреационного комплекса в свою очередь будет способствовать созданию в среднесрочной перспективе, деятельность которого будет ориентирована как на внутрироссийское потребление, так и на внешние рынки.</w:t>
      </w:r>
    </w:p>
    <w:p w:rsidR="00FE7C20" w:rsidRPr="0036465B" w:rsidRDefault="0036465B" w:rsidP="00D9086A">
      <w:pPr>
        <w:numPr>
          <w:ilvl w:val="0"/>
          <w:numId w:val="8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При своей ярко выраженной пространственно-распределенной структуре, обусловленной развитием индивидуального, ручного производства продукции традиционных ремесел, а также стилизованных или новых творчески смоделированных и уникальных видов продукции, формируемый кластер имеет ярко выраженный колорит и узнаваемость. </w:t>
      </w:r>
    </w:p>
    <w:p w:rsidR="00FE7C20" w:rsidRPr="0036465B" w:rsidRDefault="0036465B" w:rsidP="00D9086A">
      <w:pPr>
        <w:numPr>
          <w:ilvl w:val="0"/>
          <w:numId w:val="8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Развивающаяся образовательная сфера Мурманской области создает предпосылки для формирования базы технологического прорыва, стабильности и независимости социальной и социокультурной политики, а также способствует переходу от сырьевых источников дохода к воспроизводимым интеллектуальным ресурсам. </w:t>
      </w:r>
    </w:p>
    <w:p w:rsidR="00FE7C20" w:rsidRPr="0036465B" w:rsidRDefault="0036465B" w:rsidP="00D9086A">
      <w:pPr>
        <w:numPr>
          <w:ilvl w:val="0"/>
          <w:numId w:val="8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На территории Мурманской области развернута широкая сеть образовательных организаций, здесь расположены институты и учреждения Кольского научного центра Российской академии наук (КНЦ РАН), которые обеспечивают высокий уровень фундаментальных и прикладных научных исследований по накоплению знаний и созданию современных научных и геоинформационных основ управления арктическими территориями.</w:t>
      </w:r>
    </w:p>
    <w:p w:rsidR="00FE7C20" w:rsidRPr="0036465B" w:rsidRDefault="0036465B" w:rsidP="00D9086A">
      <w:pPr>
        <w:numPr>
          <w:ilvl w:val="0"/>
          <w:numId w:val="8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Регион глубоко интегрирован в международное и межрегиональное взаимодействие, регламентируемые международными соглашениями Российской Федерации с зарубежными странами. На территории региона реализуются международные проекты, способствующие активизации экономического, научно-технического и культурного взаимодействия.</w:t>
      </w:r>
    </w:p>
    <w:p w:rsidR="00FE7C20" w:rsidRPr="0036465B" w:rsidRDefault="0036465B" w:rsidP="00D9086A">
      <w:pPr>
        <w:numPr>
          <w:ilvl w:val="0"/>
          <w:numId w:val="82"/>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В целях предоставления максимально благоприятных условий для создания и развития бизнеса, реализации инвестиционных проектов, эффективного функционирования стратегически важных отраслей экономики региональными органами власти определен широкий спектр мер государственной поддержки предприятий. Виды поддержки варьируются в зависимости от типа и размера бизнеса, срока его существования, отрасли, объема инвестиций и других параметров.</w:t>
      </w:r>
    </w:p>
    <w:p w:rsidR="00FE7C20" w:rsidRPr="0036465B" w:rsidRDefault="0036465B" w:rsidP="00D9086A">
      <w:pPr>
        <w:pStyle w:val="4"/>
        <w:jc w:val="center"/>
        <w:rPr>
          <w:rFonts w:ascii="Times New Roman" w:hAnsi="Times New Roman" w:cs="Times New Roman"/>
        </w:rPr>
      </w:pPr>
      <w:bookmarkStart w:id="46" w:name="_6up85lxoiwmq" w:colFirst="0" w:colLast="0"/>
      <w:bookmarkEnd w:id="46"/>
      <w:r w:rsidRPr="0036465B">
        <w:rPr>
          <w:rFonts w:ascii="Times New Roman" w:hAnsi="Times New Roman" w:cs="Times New Roman"/>
        </w:rPr>
        <w:lastRenderedPageBreak/>
        <w:t>3.3. Оценка ключевых параметров рынков сбыта продукции участников кластера (потребители, продукт, перспективные рынки)</w:t>
      </w:r>
    </w:p>
    <w:p w:rsidR="00FE7C20" w:rsidRPr="0036465B" w:rsidRDefault="0036465B" w:rsidP="00D9086A">
      <w:pPr>
        <w:pStyle w:val="5"/>
        <w:jc w:val="center"/>
        <w:rPr>
          <w:rFonts w:ascii="Times New Roman" w:hAnsi="Times New Roman" w:cs="Times New Roman"/>
          <w:sz w:val="24"/>
          <w:szCs w:val="24"/>
        </w:rPr>
      </w:pPr>
      <w:bookmarkStart w:id="47" w:name="_bw3n7haeiowg" w:colFirst="0" w:colLast="0"/>
      <w:bookmarkEnd w:id="47"/>
      <w:r w:rsidRPr="0036465B">
        <w:rPr>
          <w:rFonts w:ascii="Times New Roman" w:hAnsi="Times New Roman" w:cs="Times New Roman"/>
          <w:sz w:val="24"/>
          <w:szCs w:val="24"/>
        </w:rPr>
        <w:t>3.3.1. Описание основных продуктов участников кластера</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Осуществление концепции кластерной организации дизайнерской отрасли должно происходить посредством формирования единой системы дизайнерских организаций Мурманской области и связанных с ними </w:t>
      </w:r>
      <w:proofErr w:type="gramStart"/>
      <w:r w:rsidRPr="0036465B">
        <w:rPr>
          <w:rFonts w:ascii="Times New Roman" w:hAnsi="Times New Roman" w:cs="Times New Roman"/>
          <w:sz w:val="24"/>
          <w:szCs w:val="24"/>
        </w:rPr>
        <w:t>полноценных  комплексов</w:t>
      </w:r>
      <w:proofErr w:type="gramEnd"/>
      <w:r w:rsidRPr="0036465B">
        <w:rPr>
          <w:rFonts w:ascii="Times New Roman" w:hAnsi="Times New Roman" w:cs="Times New Roman"/>
          <w:sz w:val="24"/>
          <w:szCs w:val="24"/>
        </w:rPr>
        <w:t xml:space="preserve"> дизайнерских услуг ориентированных на разные категории потребителей.</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Прогрессивным является создание дизайнерских продуктов, рассчитанных на различные сегменты рынка.</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С развитием сферы дизайна в Мурманской области в регионе формируются основные точки роста </w:t>
      </w:r>
      <w:r w:rsidR="00D9086A">
        <w:rPr>
          <w:rFonts w:ascii="Times New Roman" w:hAnsi="Times New Roman" w:cs="Times New Roman"/>
          <w:sz w:val="24"/>
          <w:szCs w:val="24"/>
        </w:rPr>
        <w:t>–</w:t>
      </w:r>
      <w:proofErr w:type="spellStart"/>
      <w:r w:rsidRPr="0036465B">
        <w:rPr>
          <w:rFonts w:ascii="Times New Roman" w:hAnsi="Times New Roman" w:cs="Times New Roman"/>
          <w:sz w:val="24"/>
          <w:szCs w:val="24"/>
        </w:rPr>
        <w:t>субкластеры</w:t>
      </w:r>
      <w:proofErr w:type="spellEnd"/>
      <w:r w:rsidRPr="0036465B">
        <w:rPr>
          <w:rFonts w:ascii="Times New Roman" w:hAnsi="Times New Roman" w:cs="Times New Roman"/>
          <w:sz w:val="24"/>
          <w:szCs w:val="24"/>
        </w:rPr>
        <w:t xml:space="preserve">. В настоящее время на территории базирования кластера можно выделить следующие </w:t>
      </w:r>
      <w:proofErr w:type="spellStart"/>
      <w:r w:rsidRPr="0036465B">
        <w:rPr>
          <w:rFonts w:ascii="Times New Roman" w:hAnsi="Times New Roman" w:cs="Times New Roman"/>
          <w:sz w:val="24"/>
          <w:szCs w:val="24"/>
        </w:rPr>
        <w:t>субкластеры</w:t>
      </w:r>
      <w:proofErr w:type="spellEnd"/>
      <w:r w:rsidRPr="0036465B">
        <w:rPr>
          <w:rFonts w:ascii="Times New Roman" w:hAnsi="Times New Roman" w:cs="Times New Roman"/>
          <w:sz w:val="24"/>
          <w:szCs w:val="24"/>
        </w:rPr>
        <w:t xml:space="preserve">: </w:t>
      </w:r>
    </w:p>
    <w:p w:rsidR="00FE7C20" w:rsidRPr="0036465B" w:rsidRDefault="0036465B" w:rsidP="00D9086A">
      <w:pPr>
        <w:numPr>
          <w:ilvl w:val="0"/>
          <w:numId w:val="17"/>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реклама</w:t>
      </w:r>
      <w:proofErr w:type="gramEnd"/>
      <w:r w:rsidRPr="0036465B">
        <w:rPr>
          <w:rFonts w:ascii="Times New Roman" w:hAnsi="Times New Roman" w:cs="Times New Roman"/>
          <w:sz w:val="24"/>
          <w:szCs w:val="24"/>
        </w:rPr>
        <w:t xml:space="preserve"> и маркетинг,</w:t>
      </w:r>
    </w:p>
    <w:p w:rsidR="00FE7C20" w:rsidRPr="0036465B" w:rsidRDefault="0036465B" w:rsidP="00D9086A">
      <w:pPr>
        <w:numPr>
          <w:ilvl w:val="0"/>
          <w:numId w:val="17"/>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издательское</w:t>
      </w:r>
      <w:proofErr w:type="gramEnd"/>
      <w:r w:rsidRPr="0036465B">
        <w:rPr>
          <w:rFonts w:ascii="Times New Roman" w:hAnsi="Times New Roman" w:cs="Times New Roman"/>
          <w:sz w:val="24"/>
          <w:szCs w:val="24"/>
        </w:rPr>
        <w:t xml:space="preserve"> дело,</w:t>
      </w:r>
    </w:p>
    <w:p w:rsidR="00FE7C20" w:rsidRPr="0036465B" w:rsidRDefault="0036465B" w:rsidP="00D9086A">
      <w:pPr>
        <w:numPr>
          <w:ilvl w:val="0"/>
          <w:numId w:val="17"/>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цифровые</w:t>
      </w:r>
      <w:proofErr w:type="gramEnd"/>
      <w:r w:rsidRPr="0036465B">
        <w:rPr>
          <w:rFonts w:ascii="Times New Roman" w:hAnsi="Times New Roman" w:cs="Times New Roman"/>
          <w:sz w:val="24"/>
          <w:szCs w:val="24"/>
        </w:rPr>
        <w:t xml:space="preserve"> технологии,</w:t>
      </w:r>
    </w:p>
    <w:p w:rsidR="00FE7C20" w:rsidRPr="0036465B" w:rsidRDefault="0036465B" w:rsidP="00D9086A">
      <w:pPr>
        <w:numPr>
          <w:ilvl w:val="0"/>
          <w:numId w:val="17"/>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дизайн</w:t>
      </w:r>
      <w:proofErr w:type="gramEnd"/>
      <w:r w:rsidRPr="0036465B">
        <w:rPr>
          <w:rFonts w:ascii="Times New Roman" w:hAnsi="Times New Roman" w:cs="Times New Roman"/>
          <w:sz w:val="24"/>
          <w:szCs w:val="24"/>
        </w:rPr>
        <w:t xml:space="preserve"> и архитектура,</w:t>
      </w:r>
    </w:p>
    <w:p w:rsidR="00FE7C20" w:rsidRPr="0036465B" w:rsidRDefault="0036465B" w:rsidP="00D9086A">
      <w:pPr>
        <w:numPr>
          <w:ilvl w:val="0"/>
          <w:numId w:val="17"/>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мода</w:t>
      </w:r>
      <w:proofErr w:type="gramEnd"/>
      <w:r w:rsidRPr="0036465B">
        <w:rPr>
          <w:rFonts w:ascii="Times New Roman" w:hAnsi="Times New Roman" w:cs="Times New Roman"/>
          <w:sz w:val="24"/>
          <w:szCs w:val="24"/>
        </w:rPr>
        <w:t xml:space="preserve"> (текстиль и одежда),</w:t>
      </w:r>
    </w:p>
    <w:p w:rsidR="00FE7C20" w:rsidRPr="0036465B" w:rsidRDefault="0036465B" w:rsidP="00D9086A">
      <w:pPr>
        <w:numPr>
          <w:ilvl w:val="0"/>
          <w:numId w:val="17"/>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ремесла</w:t>
      </w:r>
      <w:proofErr w:type="gramEnd"/>
      <w:r w:rsidRPr="0036465B">
        <w:rPr>
          <w:rFonts w:ascii="Times New Roman" w:hAnsi="Times New Roman" w:cs="Times New Roman"/>
          <w:sz w:val="24"/>
          <w:szCs w:val="24"/>
        </w:rPr>
        <w:t>.</w:t>
      </w:r>
    </w:p>
    <w:p w:rsidR="00FE7C20" w:rsidRPr="0036465B" w:rsidRDefault="00FE7C20">
      <w:pPr>
        <w:rPr>
          <w:rFonts w:ascii="Times New Roman" w:hAnsi="Times New Roman" w:cs="Times New Roman"/>
          <w:sz w:val="24"/>
          <w:szCs w:val="24"/>
        </w:rPr>
      </w:pPr>
    </w:p>
    <w:p w:rsidR="00FE7C20" w:rsidRPr="0036465B" w:rsidRDefault="0036465B" w:rsidP="00D9086A">
      <w:pPr>
        <w:ind w:firstLine="709"/>
        <w:jc w:val="both"/>
        <w:rPr>
          <w:rFonts w:ascii="Times New Roman" w:hAnsi="Times New Roman" w:cs="Times New Roman"/>
          <w:b/>
          <w:sz w:val="24"/>
          <w:szCs w:val="24"/>
        </w:rPr>
      </w:pPr>
      <w:r w:rsidRPr="0036465B">
        <w:rPr>
          <w:rFonts w:ascii="Times New Roman" w:hAnsi="Times New Roman" w:cs="Times New Roman"/>
          <w:sz w:val="24"/>
          <w:szCs w:val="24"/>
        </w:rPr>
        <w:t xml:space="preserve">Развитие данных </w:t>
      </w:r>
      <w:proofErr w:type="spellStart"/>
      <w:r w:rsidRPr="0036465B">
        <w:rPr>
          <w:rFonts w:ascii="Times New Roman" w:hAnsi="Times New Roman" w:cs="Times New Roman"/>
          <w:sz w:val="24"/>
          <w:szCs w:val="24"/>
        </w:rPr>
        <w:t>субкластеров</w:t>
      </w:r>
      <w:proofErr w:type="spellEnd"/>
      <w:r w:rsidRPr="0036465B">
        <w:rPr>
          <w:rFonts w:ascii="Times New Roman" w:hAnsi="Times New Roman" w:cs="Times New Roman"/>
          <w:sz w:val="24"/>
          <w:szCs w:val="24"/>
        </w:rPr>
        <w:t xml:space="preserve"> будет способствовать эффективному развитию дизайнерского кластера Мурманской области. Реализация такого подхода позволит аккумулировать необходимые ресурсы </w:t>
      </w:r>
      <w:proofErr w:type="spellStart"/>
      <w:r w:rsidRPr="0036465B">
        <w:rPr>
          <w:rFonts w:ascii="Times New Roman" w:hAnsi="Times New Roman" w:cs="Times New Roman"/>
          <w:sz w:val="24"/>
          <w:szCs w:val="24"/>
        </w:rPr>
        <w:t>субкластеров</w:t>
      </w:r>
      <w:proofErr w:type="spellEnd"/>
      <w:r w:rsidRPr="0036465B">
        <w:rPr>
          <w:rFonts w:ascii="Times New Roman" w:hAnsi="Times New Roman" w:cs="Times New Roman"/>
          <w:sz w:val="24"/>
          <w:szCs w:val="24"/>
        </w:rPr>
        <w:t>, а также сократить расходы на создание инфраструктуры и продвижение.</w:t>
      </w:r>
    </w:p>
    <w:p w:rsidR="00FE7C20" w:rsidRPr="0036465B" w:rsidRDefault="0036465B" w:rsidP="00D9086A">
      <w:pPr>
        <w:pStyle w:val="5"/>
        <w:jc w:val="center"/>
        <w:rPr>
          <w:rFonts w:ascii="Times New Roman" w:hAnsi="Times New Roman" w:cs="Times New Roman"/>
          <w:sz w:val="24"/>
          <w:szCs w:val="24"/>
        </w:rPr>
      </w:pPr>
      <w:bookmarkStart w:id="48" w:name="_1zfbpr8ftbu8" w:colFirst="0" w:colLast="0"/>
      <w:bookmarkEnd w:id="48"/>
      <w:r w:rsidRPr="0036465B">
        <w:rPr>
          <w:rFonts w:ascii="Times New Roman" w:hAnsi="Times New Roman" w:cs="Times New Roman"/>
          <w:sz w:val="24"/>
          <w:szCs w:val="24"/>
        </w:rPr>
        <w:t xml:space="preserve">3.3.2. </w:t>
      </w: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«Реклама и маркетинг»</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Целью деятельности организаций данного </w:t>
      </w:r>
      <w:proofErr w:type="spell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является предоставление услуг предприятиям и организациям Мурманской области в их продвижении на рынки, в том числе международные.</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Полноценная структура </w:t>
      </w:r>
      <w:proofErr w:type="spellStart"/>
      <w:proofErr w:type="gram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формировалась</w:t>
      </w:r>
      <w:proofErr w:type="gramEnd"/>
      <w:r w:rsidRPr="0036465B">
        <w:rPr>
          <w:rFonts w:ascii="Times New Roman" w:hAnsi="Times New Roman" w:cs="Times New Roman"/>
          <w:sz w:val="24"/>
          <w:szCs w:val="24"/>
        </w:rPr>
        <w:t xml:space="preserve"> начиная с 90-х годов и включает 37 организаций, реализующих услуги маркетинга и рекламы по следующим направлениям:</w:t>
      </w:r>
    </w:p>
    <w:p w:rsidR="00FE7C20" w:rsidRPr="0036465B" w:rsidRDefault="0036465B" w:rsidP="00D9086A">
      <w:pPr>
        <w:numPr>
          <w:ilvl w:val="0"/>
          <w:numId w:val="28"/>
        </w:numPr>
        <w:ind w:left="0" w:firstLine="709"/>
        <w:contextualSpacing/>
        <w:rPr>
          <w:rFonts w:ascii="Times New Roman" w:hAnsi="Times New Roman" w:cs="Times New Roman"/>
          <w:sz w:val="24"/>
          <w:szCs w:val="24"/>
        </w:rPr>
      </w:pPr>
      <w:proofErr w:type="spellStart"/>
      <w:proofErr w:type="gramStart"/>
      <w:r w:rsidRPr="0036465B">
        <w:rPr>
          <w:rFonts w:ascii="Times New Roman" w:hAnsi="Times New Roman" w:cs="Times New Roman"/>
          <w:sz w:val="24"/>
          <w:szCs w:val="24"/>
        </w:rPr>
        <w:t>брендинг</w:t>
      </w:r>
      <w:proofErr w:type="spellEnd"/>
      <w:proofErr w:type="gramEnd"/>
      <w:r w:rsidRPr="0036465B">
        <w:rPr>
          <w:rFonts w:ascii="Times New Roman" w:hAnsi="Times New Roman" w:cs="Times New Roman"/>
          <w:sz w:val="24"/>
          <w:szCs w:val="24"/>
        </w:rPr>
        <w:t xml:space="preserve"> ― создание и развитие брендов, основной способ дифференциации продуктов, инструмент продвижения товаров на рынок и создания долгосрочной связи с потребителями на основе актуальных для потребителей ценностей, заложенных в бренд; </w:t>
      </w:r>
    </w:p>
    <w:p w:rsidR="00FE7C20" w:rsidRPr="0036465B" w:rsidRDefault="0036465B" w:rsidP="00D9086A">
      <w:pPr>
        <w:numPr>
          <w:ilvl w:val="0"/>
          <w:numId w:val="35"/>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разработка</w:t>
      </w:r>
      <w:proofErr w:type="gramEnd"/>
      <w:r w:rsidRPr="0036465B">
        <w:rPr>
          <w:rFonts w:ascii="Times New Roman" w:hAnsi="Times New Roman" w:cs="Times New Roman"/>
          <w:sz w:val="24"/>
          <w:szCs w:val="24"/>
        </w:rPr>
        <w:t xml:space="preserve"> и осуществление маркетинговых кампаний ― связи с общественностью, маркетинговые коммуникации, реклама, издательские и интернет-проекты, организация различных мероприятий;</w:t>
      </w:r>
    </w:p>
    <w:p w:rsidR="00FE7C20" w:rsidRPr="0036465B" w:rsidRDefault="0036465B" w:rsidP="00D9086A">
      <w:pPr>
        <w:numPr>
          <w:ilvl w:val="0"/>
          <w:numId w:val="35"/>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производство</w:t>
      </w:r>
      <w:proofErr w:type="gramEnd"/>
      <w:r w:rsidRPr="0036465B">
        <w:rPr>
          <w:rFonts w:ascii="Times New Roman" w:hAnsi="Times New Roman" w:cs="Times New Roman"/>
          <w:sz w:val="24"/>
          <w:szCs w:val="24"/>
        </w:rPr>
        <w:t xml:space="preserve"> рекламного контента и создание рекламного дизайна ― включает деятельность рекламных агентств.</w:t>
      </w:r>
    </w:p>
    <w:p w:rsidR="00FE7C20" w:rsidRPr="0036465B" w:rsidRDefault="00FE7C20">
      <w:pPr>
        <w:rPr>
          <w:rFonts w:ascii="Times New Roman" w:hAnsi="Times New Roman" w:cs="Times New Roman"/>
          <w:b/>
          <w:sz w:val="24"/>
          <w:szCs w:val="24"/>
        </w:rPr>
      </w:pPr>
    </w:p>
    <w:p w:rsidR="00FE7C20" w:rsidRPr="0036465B" w:rsidRDefault="0036465B">
      <w:pPr>
        <w:spacing w:line="256" w:lineRule="auto"/>
        <w:ind w:left="260" w:right="120"/>
        <w:jc w:val="center"/>
        <w:rPr>
          <w:rFonts w:ascii="Times New Roman" w:hAnsi="Times New Roman" w:cs="Times New Roman"/>
          <w:b/>
          <w:sz w:val="24"/>
          <w:szCs w:val="24"/>
        </w:rPr>
      </w:pPr>
      <w:r w:rsidRPr="0036465B">
        <w:rPr>
          <w:rFonts w:ascii="Times New Roman" w:hAnsi="Times New Roman" w:cs="Times New Roman"/>
          <w:b/>
          <w:sz w:val="24"/>
          <w:szCs w:val="24"/>
        </w:rPr>
        <w:t xml:space="preserve">Таблица ― Инфраструктура </w:t>
      </w:r>
      <w:proofErr w:type="spellStart"/>
      <w:r w:rsidRPr="0036465B">
        <w:rPr>
          <w:rFonts w:ascii="Times New Roman" w:hAnsi="Times New Roman" w:cs="Times New Roman"/>
          <w:b/>
          <w:sz w:val="24"/>
          <w:szCs w:val="24"/>
        </w:rPr>
        <w:t>субкластера</w:t>
      </w:r>
      <w:proofErr w:type="spellEnd"/>
      <w:r w:rsidRPr="0036465B">
        <w:rPr>
          <w:rFonts w:ascii="Times New Roman" w:hAnsi="Times New Roman" w:cs="Times New Roman"/>
          <w:b/>
          <w:sz w:val="24"/>
          <w:szCs w:val="24"/>
        </w:rPr>
        <w:t xml:space="preserve"> «Реклама и маркетинг» в 2017 г. </w:t>
      </w:r>
    </w:p>
    <w:tbl>
      <w:tblPr>
        <w:tblStyle w:val="a9"/>
        <w:tblW w:w="88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895"/>
        <w:gridCol w:w="3000"/>
      </w:tblGrid>
      <w:tr w:rsidR="00FE7C20" w:rsidRPr="0036465B">
        <w:trPr>
          <w:trHeight w:val="480"/>
        </w:trPr>
        <w:tc>
          <w:tcPr>
            <w:tcW w:w="5895"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Показатель</w:t>
            </w:r>
          </w:p>
        </w:tc>
        <w:tc>
          <w:tcPr>
            <w:tcW w:w="3000"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Значение</w:t>
            </w:r>
          </w:p>
        </w:tc>
      </w:tr>
      <w:tr w:rsidR="00FE7C20" w:rsidRPr="0036465B">
        <w:trPr>
          <w:trHeight w:val="480"/>
        </w:trPr>
        <w:tc>
          <w:tcPr>
            <w:tcW w:w="5895"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lastRenderedPageBreak/>
              <w:t>Число фирм, ед.</w:t>
            </w:r>
          </w:p>
        </w:tc>
        <w:tc>
          <w:tcPr>
            <w:tcW w:w="300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37</w:t>
            </w:r>
          </w:p>
        </w:tc>
      </w:tr>
      <w:tr w:rsidR="00FE7C20" w:rsidRPr="0036465B">
        <w:trPr>
          <w:trHeight w:val="480"/>
        </w:trPr>
        <w:tc>
          <w:tcPr>
            <w:tcW w:w="5895"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Количество рабочих мест, чел.</w:t>
            </w:r>
          </w:p>
        </w:tc>
        <w:tc>
          <w:tcPr>
            <w:tcW w:w="300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210</w:t>
            </w:r>
          </w:p>
        </w:tc>
      </w:tr>
      <w:tr w:rsidR="00FE7C20" w:rsidRPr="0036465B">
        <w:trPr>
          <w:trHeight w:val="480"/>
        </w:trPr>
        <w:tc>
          <w:tcPr>
            <w:tcW w:w="5895"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Ежемесячное количество реализуемых проектов, шт.</w:t>
            </w:r>
          </w:p>
        </w:tc>
        <w:tc>
          <w:tcPr>
            <w:tcW w:w="300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170</w:t>
            </w:r>
          </w:p>
        </w:tc>
      </w:tr>
      <w:tr w:rsidR="00FE7C20" w:rsidRPr="0036465B">
        <w:trPr>
          <w:trHeight w:val="480"/>
        </w:trPr>
        <w:tc>
          <w:tcPr>
            <w:tcW w:w="5895"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Среднегодовая совокупная выручка, тыс. руб.</w:t>
            </w:r>
          </w:p>
        </w:tc>
        <w:tc>
          <w:tcPr>
            <w:tcW w:w="300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521690</w:t>
            </w:r>
          </w:p>
        </w:tc>
      </w:tr>
      <w:tr w:rsidR="00FE7C20" w:rsidRPr="0036465B">
        <w:trPr>
          <w:trHeight w:val="480"/>
        </w:trPr>
        <w:tc>
          <w:tcPr>
            <w:tcW w:w="5895"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xml:space="preserve">Общий оборот отрасли по данным </w:t>
            </w:r>
            <w:proofErr w:type="gramStart"/>
            <w:r w:rsidRPr="0036465B">
              <w:rPr>
                <w:rFonts w:ascii="Times New Roman" w:hAnsi="Times New Roman" w:cs="Times New Roman"/>
                <w:sz w:val="24"/>
                <w:szCs w:val="24"/>
              </w:rPr>
              <w:t>Мурманскстат,  тыс.</w:t>
            </w:r>
            <w:proofErr w:type="gramEnd"/>
            <w:r w:rsidRPr="0036465B">
              <w:rPr>
                <w:rFonts w:ascii="Times New Roman" w:hAnsi="Times New Roman" w:cs="Times New Roman"/>
                <w:sz w:val="24"/>
                <w:szCs w:val="24"/>
              </w:rPr>
              <w:t xml:space="preserve"> руб.</w:t>
            </w:r>
          </w:p>
        </w:tc>
        <w:tc>
          <w:tcPr>
            <w:tcW w:w="300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3511586</w:t>
            </w:r>
          </w:p>
        </w:tc>
      </w:tr>
    </w:tbl>
    <w:p w:rsidR="00FE7C20" w:rsidRPr="0036465B" w:rsidRDefault="0036465B" w:rsidP="00D9086A">
      <w:pPr>
        <w:ind w:left="260" w:right="120" w:firstLine="449"/>
        <w:jc w:val="both"/>
        <w:rPr>
          <w:rFonts w:ascii="Times New Roman" w:hAnsi="Times New Roman" w:cs="Times New Roman"/>
          <w:b/>
          <w:sz w:val="24"/>
          <w:szCs w:val="24"/>
        </w:rPr>
      </w:pPr>
      <w:r w:rsidRPr="0036465B">
        <w:rPr>
          <w:rFonts w:ascii="Times New Roman" w:hAnsi="Times New Roman" w:cs="Times New Roman"/>
          <w:sz w:val="24"/>
          <w:szCs w:val="24"/>
        </w:rPr>
        <w:t xml:space="preserve"> Продукт </w:t>
      </w:r>
      <w:proofErr w:type="spellStart"/>
      <w:proofErr w:type="gram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w:t>
      </w:r>
      <w:proofErr w:type="gramEnd"/>
      <w:r w:rsidRPr="0036465B">
        <w:rPr>
          <w:rFonts w:ascii="Times New Roman" w:hAnsi="Times New Roman" w:cs="Times New Roman"/>
          <w:sz w:val="24"/>
          <w:szCs w:val="24"/>
        </w:rPr>
        <w:t xml:space="preserve">Реклама и маркетинг» включает предоставление следующих услуг: реклама, разработка дизайн-проектов </w:t>
      </w:r>
      <w:proofErr w:type="spellStart"/>
      <w:r w:rsidRPr="0036465B">
        <w:rPr>
          <w:rFonts w:ascii="Times New Roman" w:hAnsi="Times New Roman" w:cs="Times New Roman"/>
          <w:sz w:val="24"/>
          <w:szCs w:val="24"/>
        </w:rPr>
        <w:t>брендинг</w:t>
      </w:r>
      <w:proofErr w:type="spellEnd"/>
      <w:r w:rsidRPr="0036465B">
        <w:rPr>
          <w:rFonts w:ascii="Times New Roman" w:hAnsi="Times New Roman" w:cs="Times New Roman"/>
          <w:sz w:val="24"/>
          <w:szCs w:val="24"/>
        </w:rPr>
        <w:t>, создание сайтов, производство видеороликов, WEB-дизайн, создание логотипов, интернет-маркетинг, визуализации, изготовление наружной рекламы, связи с общественностью, маркетинговые коммуникации, организация различных мероприятий.</w:t>
      </w:r>
    </w:p>
    <w:p w:rsidR="00FE7C20" w:rsidRPr="0036465B" w:rsidRDefault="0036465B" w:rsidP="00D9086A">
      <w:pPr>
        <w:pStyle w:val="5"/>
        <w:spacing w:line="360" w:lineRule="auto"/>
        <w:ind w:right="120"/>
        <w:jc w:val="center"/>
        <w:rPr>
          <w:rFonts w:ascii="Times New Roman" w:hAnsi="Times New Roman" w:cs="Times New Roman"/>
          <w:sz w:val="24"/>
          <w:szCs w:val="24"/>
        </w:rPr>
      </w:pPr>
      <w:bookmarkStart w:id="49" w:name="_m8g7wf4db4bm" w:colFirst="0" w:colLast="0"/>
      <w:bookmarkEnd w:id="49"/>
      <w:r w:rsidRPr="0036465B">
        <w:rPr>
          <w:rFonts w:ascii="Times New Roman" w:hAnsi="Times New Roman" w:cs="Times New Roman"/>
          <w:sz w:val="24"/>
          <w:szCs w:val="24"/>
        </w:rPr>
        <w:t xml:space="preserve">3.3.3. </w:t>
      </w: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«Издательское дело»</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Участники данного </w:t>
      </w:r>
      <w:proofErr w:type="spell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специализируются на подготовке, создании, </w:t>
      </w:r>
      <w:proofErr w:type="gramStart"/>
      <w:r w:rsidRPr="0036465B">
        <w:rPr>
          <w:rFonts w:ascii="Times New Roman" w:hAnsi="Times New Roman" w:cs="Times New Roman"/>
          <w:sz w:val="24"/>
          <w:szCs w:val="24"/>
        </w:rPr>
        <w:t>издании  и</w:t>
      </w:r>
      <w:proofErr w:type="gramEnd"/>
      <w:r w:rsidRPr="0036465B">
        <w:rPr>
          <w:rFonts w:ascii="Times New Roman" w:hAnsi="Times New Roman" w:cs="Times New Roman"/>
          <w:sz w:val="24"/>
          <w:szCs w:val="24"/>
        </w:rPr>
        <w:t xml:space="preserve"> массовом распространении информации в печатной  форме продукции.</w:t>
      </w:r>
    </w:p>
    <w:p w:rsidR="00FE7C20" w:rsidRPr="0036465B" w:rsidRDefault="0036465B">
      <w:pPr>
        <w:ind w:firstLine="720"/>
        <w:jc w:val="both"/>
        <w:rPr>
          <w:rFonts w:ascii="Times New Roman" w:hAnsi="Times New Roman" w:cs="Times New Roman"/>
          <w:sz w:val="24"/>
          <w:szCs w:val="24"/>
        </w:rPr>
      </w:pP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включает в себя 56 организаций от крупнейших типографий.</w:t>
      </w:r>
    </w:p>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xml:space="preserve">Структура </w:t>
      </w:r>
      <w:proofErr w:type="spell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состоит из следующих направлений:</w:t>
      </w:r>
    </w:p>
    <w:p w:rsidR="00FE7C20" w:rsidRPr="0036465B" w:rsidRDefault="0036465B" w:rsidP="00D9086A">
      <w:pPr>
        <w:numPr>
          <w:ilvl w:val="0"/>
          <w:numId w:val="18"/>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Издательство </w:t>
      </w:r>
      <w:r w:rsidR="00D9086A">
        <w:rPr>
          <w:rFonts w:ascii="Times New Roman" w:hAnsi="Times New Roman" w:cs="Times New Roman"/>
          <w:sz w:val="24"/>
          <w:szCs w:val="24"/>
        </w:rPr>
        <w:t>–</w:t>
      </w:r>
      <w:r w:rsidRPr="0036465B">
        <w:rPr>
          <w:rFonts w:ascii="Times New Roman" w:hAnsi="Times New Roman" w:cs="Times New Roman"/>
          <w:sz w:val="24"/>
          <w:szCs w:val="24"/>
        </w:rPr>
        <w:t xml:space="preserve"> предприятие и организации (государственные, общественные, кооперативные или частные), осуществляющее подготовку и выпуск печатной и сувенирной продукции.</w:t>
      </w:r>
    </w:p>
    <w:p w:rsidR="00FE7C20" w:rsidRPr="0036465B" w:rsidRDefault="00FE7C20">
      <w:pPr>
        <w:spacing w:line="360" w:lineRule="auto"/>
        <w:ind w:left="260" w:right="120" w:firstLine="700"/>
        <w:jc w:val="both"/>
        <w:rPr>
          <w:rFonts w:ascii="Times New Roman" w:hAnsi="Times New Roman" w:cs="Times New Roman"/>
          <w:sz w:val="24"/>
          <w:szCs w:val="24"/>
        </w:rPr>
      </w:pPr>
    </w:p>
    <w:p w:rsidR="00FE7C20" w:rsidRPr="0036465B" w:rsidRDefault="0036465B">
      <w:pPr>
        <w:spacing w:line="256" w:lineRule="auto"/>
        <w:ind w:left="260" w:right="120"/>
        <w:jc w:val="center"/>
        <w:rPr>
          <w:rFonts w:ascii="Times New Roman" w:hAnsi="Times New Roman" w:cs="Times New Roman"/>
          <w:sz w:val="24"/>
          <w:szCs w:val="24"/>
        </w:rPr>
      </w:pPr>
      <w:r w:rsidRPr="0036465B">
        <w:rPr>
          <w:rFonts w:ascii="Times New Roman" w:hAnsi="Times New Roman" w:cs="Times New Roman"/>
          <w:b/>
          <w:sz w:val="24"/>
          <w:szCs w:val="24"/>
        </w:rPr>
        <w:t xml:space="preserve">Таблица ― Инфраструктура </w:t>
      </w:r>
      <w:proofErr w:type="spellStart"/>
      <w:r w:rsidRPr="0036465B">
        <w:rPr>
          <w:rFonts w:ascii="Times New Roman" w:hAnsi="Times New Roman" w:cs="Times New Roman"/>
          <w:b/>
          <w:sz w:val="24"/>
          <w:szCs w:val="24"/>
        </w:rPr>
        <w:t>субкластера</w:t>
      </w:r>
      <w:proofErr w:type="spellEnd"/>
      <w:r w:rsidRPr="0036465B">
        <w:rPr>
          <w:rFonts w:ascii="Times New Roman" w:hAnsi="Times New Roman" w:cs="Times New Roman"/>
          <w:b/>
          <w:sz w:val="24"/>
          <w:szCs w:val="24"/>
        </w:rPr>
        <w:t xml:space="preserve"> «Издательское дело» в 2017 г.   </w:t>
      </w:r>
      <w:r w:rsidRPr="0036465B">
        <w:rPr>
          <w:rFonts w:ascii="Times New Roman" w:hAnsi="Times New Roman" w:cs="Times New Roman"/>
          <w:sz w:val="24"/>
          <w:szCs w:val="24"/>
        </w:rPr>
        <w:tab/>
      </w:r>
    </w:p>
    <w:tbl>
      <w:tblPr>
        <w:tblStyle w:val="aa"/>
        <w:tblW w:w="91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60"/>
        <w:gridCol w:w="3060"/>
      </w:tblGrid>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Показатель</w:t>
            </w:r>
          </w:p>
        </w:tc>
        <w:tc>
          <w:tcPr>
            <w:tcW w:w="3060"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Значение</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Число фирм, ед.</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56</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Количество рабочих мест, чел.</w:t>
            </w:r>
          </w:p>
        </w:tc>
        <w:tc>
          <w:tcPr>
            <w:tcW w:w="3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850</w:t>
            </w:r>
          </w:p>
        </w:tc>
      </w:tr>
      <w:tr w:rsidR="00FE7C20" w:rsidRPr="0036465B">
        <w:trPr>
          <w:trHeight w:val="54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Ежемесячное количество реализуемых проектов, шт.</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650</w:t>
            </w:r>
          </w:p>
        </w:tc>
      </w:tr>
      <w:tr w:rsidR="00FE7C20" w:rsidRPr="0036465B">
        <w:trPr>
          <w:trHeight w:val="500"/>
        </w:trPr>
        <w:tc>
          <w:tcPr>
            <w:tcW w:w="6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Среднегодовая совокупная выручка, тыс. руб.</w:t>
            </w:r>
          </w:p>
        </w:tc>
        <w:tc>
          <w:tcPr>
            <w:tcW w:w="3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564180</w:t>
            </w:r>
          </w:p>
        </w:tc>
      </w:tr>
      <w:tr w:rsidR="00FE7C20" w:rsidRPr="0036465B">
        <w:trPr>
          <w:trHeight w:val="50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xml:space="preserve">Общий оборот отрасли по данным </w:t>
            </w:r>
            <w:proofErr w:type="gramStart"/>
            <w:r w:rsidRPr="0036465B">
              <w:rPr>
                <w:rFonts w:ascii="Times New Roman" w:hAnsi="Times New Roman" w:cs="Times New Roman"/>
                <w:sz w:val="24"/>
                <w:szCs w:val="24"/>
              </w:rPr>
              <w:t>Мурманскстат,  тыс.</w:t>
            </w:r>
            <w:proofErr w:type="gramEnd"/>
            <w:r w:rsidRPr="0036465B">
              <w:rPr>
                <w:rFonts w:ascii="Times New Roman" w:hAnsi="Times New Roman" w:cs="Times New Roman"/>
                <w:sz w:val="24"/>
                <w:szCs w:val="24"/>
              </w:rPr>
              <w:t xml:space="preserve"> руб.</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2902930</w:t>
            </w:r>
          </w:p>
        </w:tc>
      </w:tr>
    </w:tbl>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ab/>
      </w:r>
    </w:p>
    <w:p w:rsidR="00FE7C20" w:rsidRPr="0036465B" w:rsidRDefault="0036465B" w:rsidP="00D9086A">
      <w:pPr>
        <w:ind w:firstLine="709"/>
        <w:jc w:val="both"/>
        <w:rPr>
          <w:rFonts w:ascii="Times New Roman" w:hAnsi="Times New Roman" w:cs="Times New Roman"/>
          <w:b/>
          <w:sz w:val="24"/>
          <w:szCs w:val="24"/>
        </w:rPr>
      </w:pPr>
      <w:r w:rsidRPr="0036465B">
        <w:rPr>
          <w:rFonts w:ascii="Times New Roman" w:hAnsi="Times New Roman" w:cs="Times New Roman"/>
          <w:sz w:val="24"/>
          <w:szCs w:val="24"/>
        </w:rPr>
        <w:lastRenderedPageBreak/>
        <w:t xml:space="preserve">Продукт </w:t>
      </w:r>
      <w:proofErr w:type="spellStart"/>
      <w:proofErr w:type="gram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w:t>
      </w:r>
      <w:proofErr w:type="gramEnd"/>
      <w:r w:rsidRPr="0036465B">
        <w:rPr>
          <w:rFonts w:ascii="Times New Roman" w:hAnsi="Times New Roman" w:cs="Times New Roman"/>
          <w:sz w:val="24"/>
          <w:szCs w:val="24"/>
        </w:rPr>
        <w:t>Издательское дело» включает предоставление следующих услуг: производство полиграфической и сувенирной продукции, дизайн и верстка, переводческая деятельность по 20 иностранным языкам, нотариальный перевод документов, редакторская деятельность.</w:t>
      </w:r>
    </w:p>
    <w:p w:rsidR="00FE7C20" w:rsidRPr="0036465B" w:rsidRDefault="0036465B" w:rsidP="00D9086A">
      <w:pPr>
        <w:pStyle w:val="5"/>
        <w:spacing w:line="360" w:lineRule="auto"/>
        <w:ind w:right="120"/>
        <w:jc w:val="center"/>
        <w:rPr>
          <w:rFonts w:ascii="Times New Roman" w:hAnsi="Times New Roman" w:cs="Times New Roman"/>
          <w:sz w:val="24"/>
          <w:szCs w:val="24"/>
        </w:rPr>
      </w:pPr>
      <w:bookmarkStart w:id="50" w:name="_8xz8b3h4pdf6" w:colFirst="0" w:colLast="0"/>
      <w:bookmarkEnd w:id="50"/>
      <w:r w:rsidRPr="0036465B">
        <w:rPr>
          <w:rFonts w:ascii="Times New Roman" w:hAnsi="Times New Roman" w:cs="Times New Roman"/>
          <w:sz w:val="24"/>
          <w:szCs w:val="24"/>
        </w:rPr>
        <w:t xml:space="preserve">3.3.4. </w:t>
      </w: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«Цифровые технологии»</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Цифровые технологии </w:t>
      </w:r>
      <w:r w:rsidR="00D9086A">
        <w:rPr>
          <w:rFonts w:ascii="Times New Roman" w:hAnsi="Times New Roman" w:cs="Times New Roman"/>
          <w:sz w:val="24"/>
          <w:szCs w:val="24"/>
        </w:rPr>
        <w:t>–</w:t>
      </w:r>
      <w:r w:rsidRPr="0036465B">
        <w:rPr>
          <w:rFonts w:ascii="Times New Roman" w:hAnsi="Times New Roman" w:cs="Times New Roman"/>
          <w:sz w:val="24"/>
          <w:szCs w:val="24"/>
        </w:rPr>
        <w:t xml:space="preserve"> это основанная на методах кодировки и передачи информации дискретная система, позволяющая совершать множество разноплановых задач за кратчайшие промежутки времени. Быстродействие и </w:t>
      </w:r>
      <w:proofErr w:type="gramStart"/>
      <w:r w:rsidRPr="0036465B">
        <w:rPr>
          <w:rFonts w:ascii="Times New Roman" w:hAnsi="Times New Roman" w:cs="Times New Roman"/>
          <w:sz w:val="24"/>
          <w:szCs w:val="24"/>
        </w:rPr>
        <w:t>универсальность  данной</w:t>
      </w:r>
      <w:proofErr w:type="gramEnd"/>
      <w:r w:rsidRPr="0036465B">
        <w:rPr>
          <w:rFonts w:ascii="Times New Roman" w:hAnsi="Times New Roman" w:cs="Times New Roman"/>
          <w:sz w:val="24"/>
          <w:szCs w:val="24"/>
        </w:rPr>
        <w:t xml:space="preserve"> схемы обусловили востребованность цифровых технологий. Применительно к дизайну цифровые технологии используются в создании интернет-сайтов, мобильных приложений, разработке программ. Данный </w:t>
      </w: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объединяет 25 организаций по следующим направлениям:</w:t>
      </w:r>
    </w:p>
    <w:p w:rsidR="00FE7C20" w:rsidRPr="0036465B" w:rsidRDefault="0036465B" w:rsidP="00D9086A">
      <w:pPr>
        <w:numPr>
          <w:ilvl w:val="0"/>
          <w:numId w:val="108"/>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дизайн</w:t>
      </w:r>
      <w:proofErr w:type="gramEnd"/>
      <w:r w:rsidRPr="0036465B">
        <w:rPr>
          <w:rFonts w:ascii="Times New Roman" w:hAnsi="Times New Roman" w:cs="Times New Roman"/>
          <w:sz w:val="24"/>
          <w:szCs w:val="24"/>
        </w:rPr>
        <w:t xml:space="preserve"> и разработка сайтов;</w:t>
      </w:r>
    </w:p>
    <w:p w:rsidR="00FE7C20" w:rsidRPr="0036465B" w:rsidRDefault="0036465B" w:rsidP="00D9086A">
      <w:pPr>
        <w:numPr>
          <w:ilvl w:val="0"/>
          <w:numId w:val="108"/>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разработка</w:t>
      </w:r>
      <w:proofErr w:type="gramEnd"/>
      <w:r w:rsidRPr="0036465B">
        <w:rPr>
          <w:rFonts w:ascii="Times New Roman" w:hAnsi="Times New Roman" w:cs="Times New Roman"/>
          <w:sz w:val="24"/>
          <w:szCs w:val="24"/>
        </w:rPr>
        <w:t xml:space="preserve"> мобильных приложений;</w:t>
      </w:r>
    </w:p>
    <w:p w:rsidR="00FE7C20" w:rsidRPr="0036465B" w:rsidRDefault="0036465B" w:rsidP="00D9086A">
      <w:pPr>
        <w:numPr>
          <w:ilvl w:val="0"/>
          <w:numId w:val="108"/>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разработка</w:t>
      </w:r>
      <w:proofErr w:type="gramEnd"/>
      <w:r w:rsidRPr="0036465B">
        <w:rPr>
          <w:rFonts w:ascii="Times New Roman" w:hAnsi="Times New Roman" w:cs="Times New Roman"/>
          <w:sz w:val="24"/>
          <w:szCs w:val="24"/>
        </w:rPr>
        <w:t xml:space="preserve"> компьютерных игр.</w:t>
      </w:r>
    </w:p>
    <w:p w:rsidR="00FE7C20" w:rsidRPr="0036465B" w:rsidRDefault="00FE7C20">
      <w:pPr>
        <w:rPr>
          <w:rFonts w:ascii="Times New Roman" w:hAnsi="Times New Roman" w:cs="Times New Roman"/>
          <w:sz w:val="24"/>
          <w:szCs w:val="24"/>
        </w:rPr>
      </w:pPr>
    </w:p>
    <w:p w:rsidR="00FE7C20" w:rsidRPr="0036465B" w:rsidRDefault="0036465B">
      <w:pPr>
        <w:spacing w:line="256" w:lineRule="auto"/>
        <w:ind w:left="260" w:right="120"/>
        <w:jc w:val="center"/>
        <w:rPr>
          <w:rFonts w:ascii="Times New Roman" w:hAnsi="Times New Roman" w:cs="Times New Roman"/>
          <w:sz w:val="24"/>
          <w:szCs w:val="24"/>
        </w:rPr>
      </w:pPr>
      <w:r w:rsidRPr="0036465B">
        <w:rPr>
          <w:rFonts w:ascii="Times New Roman" w:hAnsi="Times New Roman" w:cs="Times New Roman"/>
          <w:b/>
          <w:sz w:val="24"/>
          <w:szCs w:val="24"/>
        </w:rPr>
        <w:t xml:space="preserve">Таблица ― Инфраструктура </w:t>
      </w:r>
      <w:proofErr w:type="spellStart"/>
      <w:r w:rsidRPr="0036465B">
        <w:rPr>
          <w:rFonts w:ascii="Times New Roman" w:hAnsi="Times New Roman" w:cs="Times New Roman"/>
          <w:b/>
          <w:sz w:val="24"/>
          <w:szCs w:val="24"/>
        </w:rPr>
        <w:t>субкластера</w:t>
      </w:r>
      <w:proofErr w:type="spellEnd"/>
      <w:r w:rsidRPr="0036465B">
        <w:rPr>
          <w:rFonts w:ascii="Times New Roman" w:hAnsi="Times New Roman" w:cs="Times New Roman"/>
          <w:b/>
          <w:sz w:val="24"/>
          <w:szCs w:val="24"/>
        </w:rPr>
        <w:t xml:space="preserve"> «Цифровые технологии» в 2017 </w:t>
      </w:r>
      <w:r w:rsidRPr="0036465B">
        <w:rPr>
          <w:rFonts w:ascii="Times New Roman" w:hAnsi="Times New Roman" w:cs="Times New Roman"/>
          <w:sz w:val="24"/>
          <w:szCs w:val="24"/>
        </w:rPr>
        <w:tab/>
      </w:r>
    </w:p>
    <w:tbl>
      <w:tblPr>
        <w:tblStyle w:val="ab"/>
        <w:tblW w:w="91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60"/>
        <w:gridCol w:w="3060"/>
      </w:tblGrid>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Показатель</w:t>
            </w:r>
          </w:p>
        </w:tc>
        <w:tc>
          <w:tcPr>
            <w:tcW w:w="3060"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spacing w:line="240" w:lineRule="auto"/>
              <w:rPr>
                <w:rFonts w:ascii="Times New Roman" w:hAnsi="Times New Roman" w:cs="Times New Roman"/>
                <w:b/>
                <w:sz w:val="24"/>
                <w:szCs w:val="24"/>
              </w:rPr>
            </w:pPr>
            <w:r w:rsidRPr="0036465B">
              <w:rPr>
                <w:rFonts w:ascii="Times New Roman" w:hAnsi="Times New Roman" w:cs="Times New Roman"/>
                <w:b/>
                <w:sz w:val="24"/>
                <w:szCs w:val="24"/>
              </w:rPr>
              <w:t>Значение</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Число фирм, ед.</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spacing w:line="240" w:lineRule="auto"/>
              <w:rPr>
                <w:rFonts w:ascii="Times New Roman" w:hAnsi="Times New Roman" w:cs="Times New Roman"/>
                <w:sz w:val="24"/>
                <w:szCs w:val="24"/>
              </w:rPr>
            </w:pPr>
            <w:r w:rsidRPr="0036465B">
              <w:rPr>
                <w:rFonts w:ascii="Times New Roman" w:hAnsi="Times New Roman" w:cs="Times New Roman"/>
                <w:sz w:val="24"/>
                <w:szCs w:val="24"/>
              </w:rPr>
              <w:t>25</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Количество рабочих мест, чел.</w:t>
            </w:r>
          </w:p>
        </w:tc>
        <w:tc>
          <w:tcPr>
            <w:tcW w:w="3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spacing w:line="240" w:lineRule="auto"/>
              <w:rPr>
                <w:rFonts w:ascii="Times New Roman" w:hAnsi="Times New Roman" w:cs="Times New Roman"/>
                <w:sz w:val="24"/>
                <w:szCs w:val="24"/>
              </w:rPr>
            </w:pPr>
            <w:r w:rsidRPr="0036465B">
              <w:rPr>
                <w:rFonts w:ascii="Times New Roman" w:hAnsi="Times New Roman" w:cs="Times New Roman"/>
                <w:sz w:val="24"/>
                <w:szCs w:val="24"/>
              </w:rPr>
              <w:t>250</w:t>
            </w:r>
          </w:p>
        </w:tc>
      </w:tr>
      <w:tr w:rsidR="00FE7C20" w:rsidRPr="0036465B">
        <w:trPr>
          <w:trHeight w:val="62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Ежемесячное количество реализуемых проектов, шт.</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spacing w:line="240" w:lineRule="auto"/>
              <w:rPr>
                <w:rFonts w:ascii="Times New Roman" w:hAnsi="Times New Roman" w:cs="Times New Roman"/>
                <w:sz w:val="24"/>
                <w:szCs w:val="24"/>
              </w:rPr>
            </w:pPr>
            <w:r w:rsidRPr="0036465B">
              <w:rPr>
                <w:rFonts w:ascii="Times New Roman" w:hAnsi="Times New Roman" w:cs="Times New Roman"/>
                <w:sz w:val="24"/>
                <w:szCs w:val="24"/>
              </w:rPr>
              <w:t>100</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Среднегодовая совокупная выручка, тыс. руб.</w:t>
            </w:r>
          </w:p>
        </w:tc>
        <w:tc>
          <w:tcPr>
            <w:tcW w:w="3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spacing w:line="240" w:lineRule="auto"/>
              <w:rPr>
                <w:rFonts w:ascii="Times New Roman" w:hAnsi="Times New Roman" w:cs="Times New Roman"/>
                <w:sz w:val="24"/>
                <w:szCs w:val="24"/>
              </w:rPr>
            </w:pPr>
            <w:r w:rsidRPr="0036465B">
              <w:rPr>
                <w:rFonts w:ascii="Times New Roman" w:hAnsi="Times New Roman" w:cs="Times New Roman"/>
                <w:sz w:val="24"/>
                <w:szCs w:val="24"/>
              </w:rPr>
              <w:t>190000</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xml:space="preserve">Общий оборот отрасли по данным </w:t>
            </w:r>
            <w:proofErr w:type="gramStart"/>
            <w:r w:rsidRPr="0036465B">
              <w:rPr>
                <w:rFonts w:ascii="Times New Roman" w:hAnsi="Times New Roman" w:cs="Times New Roman"/>
                <w:sz w:val="24"/>
                <w:szCs w:val="24"/>
              </w:rPr>
              <w:t>Мурманскстат,  тыс.</w:t>
            </w:r>
            <w:proofErr w:type="gramEnd"/>
            <w:r w:rsidRPr="0036465B">
              <w:rPr>
                <w:rFonts w:ascii="Times New Roman" w:hAnsi="Times New Roman" w:cs="Times New Roman"/>
                <w:sz w:val="24"/>
                <w:szCs w:val="24"/>
              </w:rPr>
              <w:t xml:space="preserve"> руб.</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9963405</w:t>
            </w:r>
          </w:p>
        </w:tc>
      </w:tr>
    </w:tbl>
    <w:p w:rsidR="00FE7C20" w:rsidRPr="0036465B" w:rsidRDefault="0036465B" w:rsidP="00D9086A">
      <w:pPr>
        <w:ind w:left="260" w:right="120" w:firstLine="449"/>
        <w:jc w:val="both"/>
        <w:rPr>
          <w:rFonts w:ascii="Times New Roman" w:hAnsi="Times New Roman" w:cs="Times New Roman"/>
          <w:sz w:val="24"/>
          <w:szCs w:val="24"/>
        </w:rPr>
      </w:pPr>
      <w:r w:rsidRPr="0036465B">
        <w:rPr>
          <w:rFonts w:ascii="Times New Roman" w:hAnsi="Times New Roman" w:cs="Times New Roman"/>
          <w:sz w:val="24"/>
          <w:szCs w:val="24"/>
        </w:rPr>
        <w:t xml:space="preserve">  Продукт </w:t>
      </w:r>
      <w:proofErr w:type="spellStart"/>
      <w:r w:rsidRPr="0036465B">
        <w:rPr>
          <w:rFonts w:ascii="Times New Roman" w:hAnsi="Times New Roman" w:cs="Times New Roman"/>
          <w:sz w:val="24"/>
          <w:szCs w:val="24"/>
        </w:rPr>
        <w:t>субкластера</w:t>
      </w:r>
      <w:proofErr w:type="spellEnd"/>
      <w:r w:rsidR="00D9086A">
        <w:rPr>
          <w:rFonts w:ascii="Times New Roman" w:hAnsi="Times New Roman" w:cs="Times New Roman"/>
          <w:sz w:val="24"/>
          <w:szCs w:val="24"/>
        </w:rPr>
        <w:t>–</w:t>
      </w:r>
      <w:r w:rsidRPr="0036465B">
        <w:rPr>
          <w:rFonts w:ascii="Times New Roman" w:hAnsi="Times New Roman" w:cs="Times New Roman"/>
          <w:sz w:val="24"/>
          <w:szCs w:val="24"/>
        </w:rPr>
        <w:t xml:space="preserve"> «Цифровые технологии»</w:t>
      </w:r>
      <w:r w:rsidR="00D9086A">
        <w:rPr>
          <w:rFonts w:ascii="Times New Roman" w:hAnsi="Times New Roman" w:cs="Times New Roman"/>
          <w:sz w:val="24"/>
          <w:szCs w:val="24"/>
        </w:rPr>
        <w:t>,</w:t>
      </w:r>
      <w:r w:rsidRPr="0036465B">
        <w:rPr>
          <w:rFonts w:ascii="Times New Roman" w:hAnsi="Times New Roman" w:cs="Times New Roman"/>
          <w:sz w:val="24"/>
          <w:szCs w:val="24"/>
        </w:rPr>
        <w:t xml:space="preserve"> включает предоставление следующих услуг: создание и продвижение </w:t>
      </w:r>
      <w:proofErr w:type="gramStart"/>
      <w:r w:rsidRPr="0036465B">
        <w:rPr>
          <w:rFonts w:ascii="Times New Roman" w:hAnsi="Times New Roman" w:cs="Times New Roman"/>
          <w:sz w:val="24"/>
          <w:szCs w:val="24"/>
        </w:rPr>
        <w:t>веб-сайтов</w:t>
      </w:r>
      <w:proofErr w:type="gramEnd"/>
      <w:r w:rsidRPr="0036465B">
        <w:rPr>
          <w:rFonts w:ascii="Times New Roman" w:hAnsi="Times New Roman" w:cs="Times New Roman"/>
          <w:sz w:val="24"/>
          <w:szCs w:val="24"/>
        </w:rPr>
        <w:t xml:space="preserve">, разработка игр для мобильных устройств ― смартфонов и планшетов на базе </w:t>
      </w:r>
      <w:proofErr w:type="spellStart"/>
      <w:r w:rsidRPr="0036465B">
        <w:rPr>
          <w:rFonts w:ascii="Times New Roman" w:hAnsi="Times New Roman" w:cs="Times New Roman"/>
          <w:sz w:val="24"/>
          <w:szCs w:val="24"/>
        </w:rPr>
        <w:t>iOSApple</w:t>
      </w:r>
      <w:proofErr w:type="spellEnd"/>
      <w:r w:rsidRPr="0036465B">
        <w:rPr>
          <w:rFonts w:ascii="Times New Roman" w:hAnsi="Times New Roman" w:cs="Times New Roman"/>
          <w:sz w:val="24"/>
          <w:szCs w:val="24"/>
        </w:rPr>
        <w:t xml:space="preserve"> и </w:t>
      </w:r>
      <w:proofErr w:type="spellStart"/>
      <w:r w:rsidRPr="0036465B">
        <w:rPr>
          <w:rFonts w:ascii="Times New Roman" w:hAnsi="Times New Roman" w:cs="Times New Roman"/>
          <w:sz w:val="24"/>
          <w:szCs w:val="24"/>
        </w:rPr>
        <w:t>Android</w:t>
      </w:r>
      <w:proofErr w:type="spellEnd"/>
      <w:r w:rsidRPr="0036465B">
        <w:rPr>
          <w:rFonts w:ascii="Times New Roman" w:hAnsi="Times New Roman" w:cs="Times New Roman"/>
          <w:sz w:val="24"/>
          <w:szCs w:val="24"/>
        </w:rPr>
        <w:t xml:space="preserve">, разработка компьютерных программ для платформ </w:t>
      </w:r>
      <w:proofErr w:type="spellStart"/>
      <w:r w:rsidRPr="0036465B">
        <w:rPr>
          <w:rFonts w:ascii="Times New Roman" w:hAnsi="Times New Roman" w:cs="Times New Roman"/>
          <w:sz w:val="24"/>
          <w:szCs w:val="24"/>
        </w:rPr>
        <w:t>Windows</w:t>
      </w:r>
      <w:proofErr w:type="spellEnd"/>
      <w:r w:rsidRPr="0036465B">
        <w:rPr>
          <w:rFonts w:ascii="Times New Roman" w:hAnsi="Times New Roman" w:cs="Times New Roman"/>
          <w:sz w:val="24"/>
          <w:szCs w:val="24"/>
        </w:rPr>
        <w:t xml:space="preserve">, </w:t>
      </w:r>
      <w:proofErr w:type="spellStart"/>
      <w:r w:rsidRPr="0036465B">
        <w:rPr>
          <w:rFonts w:ascii="Times New Roman" w:hAnsi="Times New Roman" w:cs="Times New Roman"/>
          <w:sz w:val="24"/>
          <w:szCs w:val="24"/>
        </w:rPr>
        <w:t>WindowsPhone</w:t>
      </w:r>
      <w:proofErr w:type="spellEnd"/>
      <w:r w:rsidRPr="0036465B">
        <w:rPr>
          <w:rFonts w:ascii="Times New Roman" w:hAnsi="Times New Roman" w:cs="Times New Roman"/>
          <w:sz w:val="24"/>
          <w:szCs w:val="24"/>
        </w:rPr>
        <w:t>, разработка интернет-приложений.</w:t>
      </w:r>
    </w:p>
    <w:p w:rsidR="00FE7C20" w:rsidRPr="0036465B" w:rsidRDefault="0036465B" w:rsidP="00D9086A">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Развитие </w:t>
      </w:r>
      <w:proofErr w:type="spell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«Цифровые технологии» будет осуществляться в том числе за счет средств Государственной программы Мурманской области «Информационное общество» на 2014-2020 годы (Постановление Правительства Мурманской области № 469-ПП от 04.10.2017).</w:t>
      </w:r>
    </w:p>
    <w:p w:rsidR="00FE7C20" w:rsidRPr="0036465B" w:rsidRDefault="0036465B">
      <w:pPr>
        <w:ind w:firstLine="720"/>
        <w:rPr>
          <w:rFonts w:ascii="Times New Roman" w:hAnsi="Times New Roman" w:cs="Times New Roman"/>
          <w:b/>
          <w:sz w:val="24"/>
          <w:szCs w:val="24"/>
        </w:rPr>
      </w:pPr>
      <w:r w:rsidRPr="0036465B">
        <w:rPr>
          <w:rFonts w:ascii="Times New Roman" w:hAnsi="Times New Roman" w:cs="Times New Roman"/>
          <w:sz w:val="24"/>
          <w:szCs w:val="24"/>
        </w:rPr>
        <w:t xml:space="preserve">Общий размер средств финансирования данной госпрограммы составляет 3 031 064 тыс. руб. </w:t>
      </w:r>
    </w:p>
    <w:p w:rsidR="00FE7C20" w:rsidRPr="0036465B" w:rsidRDefault="0036465B" w:rsidP="00D9086A">
      <w:pPr>
        <w:pStyle w:val="5"/>
        <w:jc w:val="center"/>
        <w:rPr>
          <w:rFonts w:ascii="Times New Roman" w:hAnsi="Times New Roman" w:cs="Times New Roman"/>
          <w:sz w:val="24"/>
          <w:szCs w:val="24"/>
        </w:rPr>
      </w:pPr>
      <w:bookmarkStart w:id="51" w:name="_2ixhedqabwxe" w:colFirst="0" w:colLast="0"/>
      <w:bookmarkEnd w:id="51"/>
      <w:r w:rsidRPr="0036465B">
        <w:rPr>
          <w:rFonts w:ascii="Times New Roman" w:hAnsi="Times New Roman" w:cs="Times New Roman"/>
          <w:sz w:val="24"/>
          <w:szCs w:val="24"/>
        </w:rPr>
        <w:lastRenderedPageBreak/>
        <w:t xml:space="preserve">3.3.5. </w:t>
      </w: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«Дизайн и архитектура»</w:t>
      </w:r>
    </w:p>
    <w:p w:rsidR="00D9086A"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Архитектура </w:t>
      </w:r>
      <w:r w:rsidR="00D9086A">
        <w:rPr>
          <w:rFonts w:ascii="Times New Roman" w:hAnsi="Times New Roman" w:cs="Times New Roman"/>
          <w:sz w:val="24"/>
          <w:szCs w:val="24"/>
        </w:rPr>
        <w:t>–</w:t>
      </w:r>
      <w:r w:rsidRPr="0036465B">
        <w:rPr>
          <w:rFonts w:ascii="Times New Roman" w:hAnsi="Times New Roman" w:cs="Times New Roman"/>
          <w:sz w:val="24"/>
          <w:szCs w:val="24"/>
        </w:rPr>
        <w:t xml:space="preserve"> строительное искусство, зодчество, искусство проектировать и возводить здания и сооружения. Представляет собой вид пластического искусства и поэтому принадлежит сфере художественной культуры.</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Архитектура является пространственным искусством, которое можно </w:t>
      </w:r>
      <w:proofErr w:type="gramStart"/>
      <w:r w:rsidRPr="0036465B">
        <w:rPr>
          <w:rFonts w:ascii="Times New Roman" w:hAnsi="Times New Roman" w:cs="Times New Roman"/>
          <w:sz w:val="24"/>
          <w:szCs w:val="24"/>
        </w:rPr>
        <w:t>определить</w:t>
      </w:r>
      <w:proofErr w:type="gramEnd"/>
      <w:r w:rsidRPr="0036465B">
        <w:rPr>
          <w:rFonts w:ascii="Times New Roman" w:hAnsi="Times New Roman" w:cs="Times New Roman"/>
          <w:sz w:val="24"/>
          <w:szCs w:val="24"/>
        </w:rPr>
        <w:t xml:space="preserve"> как:</w:t>
      </w:r>
    </w:p>
    <w:p w:rsidR="00FE7C20" w:rsidRPr="0036465B" w:rsidRDefault="0036465B" w:rsidP="00D9086A">
      <w:pPr>
        <w:numPr>
          <w:ilvl w:val="0"/>
          <w:numId w:val="10"/>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художественно</w:t>
      </w:r>
      <w:proofErr w:type="gramEnd"/>
      <w:r w:rsidRPr="0036465B">
        <w:rPr>
          <w:rFonts w:ascii="Times New Roman" w:hAnsi="Times New Roman" w:cs="Times New Roman"/>
          <w:sz w:val="24"/>
          <w:szCs w:val="24"/>
        </w:rPr>
        <w:t>-организованное пространство для человеческой деятельности;</w:t>
      </w:r>
    </w:p>
    <w:p w:rsidR="00FE7C20" w:rsidRPr="0036465B" w:rsidRDefault="0036465B" w:rsidP="00D9086A">
      <w:pPr>
        <w:numPr>
          <w:ilvl w:val="0"/>
          <w:numId w:val="10"/>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совокупность</w:t>
      </w:r>
      <w:proofErr w:type="gramEnd"/>
      <w:r w:rsidRPr="0036465B">
        <w:rPr>
          <w:rFonts w:ascii="Times New Roman" w:hAnsi="Times New Roman" w:cs="Times New Roman"/>
          <w:sz w:val="24"/>
          <w:szCs w:val="24"/>
        </w:rPr>
        <w:t xml:space="preserve"> объектов, обусловливающих художественную организацию пространства своим расположением и присутствием;</w:t>
      </w:r>
    </w:p>
    <w:p w:rsidR="00FE7C20" w:rsidRPr="0036465B" w:rsidRDefault="0036465B" w:rsidP="00D9086A">
      <w:pPr>
        <w:numPr>
          <w:ilvl w:val="0"/>
          <w:numId w:val="10"/>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совокупность</w:t>
      </w:r>
      <w:proofErr w:type="gramEnd"/>
      <w:r w:rsidRPr="0036465B">
        <w:rPr>
          <w:rFonts w:ascii="Times New Roman" w:hAnsi="Times New Roman" w:cs="Times New Roman"/>
          <w:sz w:val="24"/>
          <w:szCs w:val="24"/>
        </w:rPr>
        <w:t xml:space="preserve"> творческих процессов, направленных на создание художественного образа организованного пространства. </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В подавляющем большинстве случаев архитектурная деятельность направлена на оформление объектов, у которых назначение и основные свойства уже предопределены практической потребностью, техническими возможностями и экономическим расчетом.</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Такими объектами для архитектуры являются постройки (культовые, административные, жилые, промышленные, общественные и т.д.), открытые городские пространства (площади, улицы, парки), а также комплексы построек и открытых пространств, которые оформляются как архитектурные ансамбли.</w:t>
      </w:r>
    </w:p>
    <w:p w:rsidR="00FE7C20" w:rsidRPr="0036465B" w:rsidRDefault="0036465B" w:rsidP="00D9086A">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Данный </w:t>
      </w: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объединяет 92 организации, в том числе Министерство строительства и территориального развития Мурманской области и органы местного самоуправления МО.</w:t>
      </w:r>
    </w:p>
    <w:p w:rsidR="00FE7C20" w:rsidRPr="0036465B" w:rsidRDefault="0036465B" w:rsidP="00D9086A">
      <w:pPr>
        <w:ind w:firstLine="709"/>
        <w:rPr>
          <w:rFonts w:ascii="Times New Roman" w:hAnsi="Times New Roman" w:cs="Times New Roman"/>
          <w:sz w:val="24"/>
          <w:szCs w:val="24"/>
        </w:rPr>
      </w:pPr>
      <w:r w:rsidRPr="0036465B">
        <w:rPr>
          <w:rFonts w:ascii="Times New Roman" w:hAnsi="Times New Roman" w:cs="Times New Roman"/>
          <w:sz w:val="24"/>
          <w:szCs w:val="24"/>
        </w:rPr>
        <w:t xml:space="preserve">В рамках данного </w:t>
      </w:r>
      <w:proofErr w:type="spell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реализуются следующие направления деятельности:</w:t>
      </w:r>
    </w:p>
    <w:p w:rsidR="00FE7C20" w:rsidRPr="0036465B" w:rsidRDefault="0036465B" w:rsidP="00D9086A">
      <w:pPr>
        <w:numPr>
          <w:ilvl w:val="0"/>
          <w:numId w:val="55"/>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Архитектура ― объединяет деятельность государственных органов, крупных фирм и частных архитекторов в сфере градостроительства, проектирования, частного и промышленного строительства;</w:t>
      </w:r>
    </w:p>
    <w:p w:rsidR="00FE7C20" w:rsidRPr="0036465B" w:rsidRDefault="0036465B" w:rsidP="00D9086A">
      <w:pPr>
        <w:numPr>
          <w:ilvl w:val="0"/>
          <w:numId w:val="55"/>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 xml:space="preserve">Интерьерный дизайн ― отрасль дизайна, направленная на интерьер помещений с целью обеспечить удобство и эстетически приятное взаимодействие среды с людьми. </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Интерьерный дизайн сочетает в себе художественный и промышленный дизайн. Дизайнер выполняет оптимизацию труда в помещении, улучшает навигацию в крупных помещениях, разрабатывает оформление специализированных помещений (например, студий звукозаписи, киномонтажа, фотографии) согласно требованиям клиентов. Дизайнер управляет всем процессом оформления интерьера, начиная планировкой помещения, освещения, систем вентиляции, акустикой, отделкой стен, и заканчивая размещением мебели и установкой навигационных знаков.</w:t>
      </w:r>
    </w:p>
    <w:p w:rsidR="00FE7C20" w:rsidRPr="0036465B" w:rsidRDefault="0036465B" w:rsidP="00D9086A">
      <w:pPr>
        <w:numPr>
          <w:ilvl w:val="0"/>
          <w:numId w:val="9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Графический дизайн ― художественно-проектная деятельность по созданию гармоничной и эффективной визуально-коммуникативной среды. Графический дизайн вносит инновационный вклад в развитие социально-экономической и культурной сфер жизни, способствуя формированию визуального ландшафта современности.</w:t>
      </w:r>
    </w:p>
    <w:p w:rsidR="00FE7C20" w:rsidRPr="0036465B" w:rsidRDefault="0036465B" w:rsidP="00D9086A">
      <w:pPr>
        <w:numPr>
          <w:ilvl w:val="0"/>
          <w:numId w:val="93"/>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Иллюстрация ― рисунок, фотография, гравюра или другое изображение, поясняющее текст.</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Иллюстрации используются для передачи эмоциональной атмосферы художественного произведения, визуализации героев повествования, демонстрации объектов, описываемых в книге (ботаническая иллюстрация), отображения пошаговых инструкций в технической документации (техническая иллюстрация).</w:t>
      </w:r>
    </w:p>
    <w:p w:rsidR="00FE7C20" w:rsidRPr="0036465B" w:rsidRDefault="00FE7C20">
      <w:pPr>
        <w:rPr>
          <w:rFonts w:ascii="Times New Roman" w:hAnsi="Times New Roman" w:cs="Times New Roman"/>
          <w:sz w:val="24"/>
          <w:szCs w:val="24"/>
        </w:rPr>
      </w:pPr>
    </w:p>
    <w:p w:rsidR="00FE7C20" w:rsidRPr="0036465B" w:rsidRDefault="0036465B">
      <w:pPr>
        <w:spacing w:line="256" w:lineRule="auto"/>
        <w:ind w:left="260" w:right="120"/>
        <w:jc w:val="center"/>
        <w:rPr>
          <w:rFonts w:ascii="Times New Roman" w:hAnsi="Times New Roman" w:cs="Times New Roman"/>
          <w:sz w:val="24"/>
          <w:szCs w:val="24"/>
        </w:rPr>
      </w:pPr>
      <w:r w:rsidRPr="0036465B">
        <w:rPr>
          <w:rFonts w:ascii="Times New Roman" w:hAnsi="Times New Roman" w:cs="Times New Roman"/>
          <w:b/>
          <w:sz w:val="24"/>
          <w:szCs w:val="24"/>
        </w:rPr>
        <w:t xml:space="preserve">Таблица ― Инфраструктура </w:t>
      </w:r>
      <w:proofErr w:type="spellStart"/>
      <w:r w:rsidRPr="0036465B">
        <w:rPr>
          <w:rFonts w:ascii="Times New Roman" w:hAnsi="Times New Roman" w:cs="Times New Roman"/>
          <w:b/>
          <w:sz w:val="24"/>
          <w:szCs w:val="24"/>
        </w:rPr>
        <w:t>субкластера</w:t>
      </w:r>
      <w:proofErr w:type="spellEnd"/>
      <w:r w:rsidRPr="0036465B">
        <w:rPr>
          <w:rFonts w:ascii="Times New Roman" w:hAnsi="Times New Roman" w:cs="Times New Roman"/>
          <w:b/>
          <w:sz w:val="24"/>
          <w:szCs w:val="24"/>
        </w:rPr>
        <w:t xml:space="preserve"> «Дизайн и архитектура» в 2017 г.  </w:t>
      </w:r>
      <w:r w:rsidRPr="0036465B">
        <w:rPr>
          <w:rFonts w:ascii="Times New Roman" w:hAnsi="Times New Roman" w:cs="Times New Roman"/>
          <w:sz w:val="24"/>
          <w:szCs w:val="24"/>
        </w:rPr>
        <w:tab/>
      </w:r>
    </w:p>
    <w:tbl>
      <w:tblPr>
        <w:tblStyle w:val="ac"/>
        <w:tblW w:w="91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60"/>
        <w:gridCol w:w="3060"/>
      </w:tblGrid>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jc w:val="both"/>
              <w:rPr>
                <w:rFonts w:ascii="Times New Roman" w:hAnsi="Times New Roman" w:cs="Times New Roman"/>
                <w:b/>
                <w:sz w:val="24"/>
                <w:szCs w:val="24"/>
              </w:rPr>
            </w:pPr>
            <w:r w:rsidRPr="0036465B">
              <w:rPr>
                <w:rFonts w:ascii="Times New Roman" w:hAnsi="Times New Roman" w:cs="Times New Roman"/>
                <w:b/>
                <w:sz w:val="24"/>
                <w:szCs w:val="24"/>
              </w:rPr>
              <w:t>Показатель</w:t>
            </w:r>
          </w:p>
        </w:tc>
        <w:tc>
          <w:tcPr>
            <w:tcW w:w="3060"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b/>
                <w:sz w:val="24"/>
                <w:szCs w:val="24"/>
              </w:rPr>
              <w:t>Значение</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Число фирм, ед.</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92</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Количество рабочих мест, чел.</w:t>
            </w:r>
          </w:p>
        </w:tc>
        <w:tc>
          <w:tcPr>
            <w:tcW w:w="3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700</w:t>
            </w:r>
          </w:p>
        </w:tc>
      </w:tr>
      <w:tr w:rsidR="00FE7C20" w:rsidRPr="0036465B">
        <w:trPr>
          <w:trHeight w:val="50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Ежемесячное количество реализуемых проектов, шт.</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450</w:t>
            </w:r>
          </w:p>
        </w:tc>
      </w:tr>
      <w:tr w:rsidR="00FE7C20" w:rsidRPr="0036465B">
        <w:trPr>
          <w:trHeight w:val="620"/>
        </w:trPr>
        <w:tc>
          <w:tcPr>
            <w:tcW w:w="6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Среднегодовая совокупная выручка, тыс. руб.</w:t>
            </w:r>
          </w:p>
        </w:tc>
        <w:tc>
          <w:tcPr>
            <w:tcW w:w="3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340000</w:t>
            </w:r>
          </w:p>
        </w:tc>
      </w:tr>
      <w:tr w:rsidR="00FE7C20" w:rsidRPr="0036465B">
        <w:trPr>
          <w:trHeight w:val="62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xml:space="preserve">Общий оборот отрасли по данным </w:t>
            </w:r>
            <w:proofErr w:type="gramStart"/>
            <w:r w:rsidRPr="0036465B">
              <w:rPr>
                <w:rFonts w:ascii="Times New Roman" w:hAnsi="Times New Roman" w:cs="Times New Roman"/>
                <w:sz w:val="24"/>
                <w:szCs w:val="24"/>
              </w:rPr>
              <w:t>Мурманскстат,  тыс.</w:t>
            </w:r>
            <w:proofErr w:type="gramEnd"/>
            <w:r w:rsidRPr="0036465B">
              <w:rPr>
                <w:rFonts w:ascii="Times New Roman" w:hAnsi="Times New Roman" w:cs="Times New Roman"/>
                <w:sz w:val="24"/>
                <w:szCs w:val="24"/>
              </w:rPr>
              <w:t xml:space="preserve"> руб.</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2866431</w:t>
            </w:r>
          </w:p>
        </w:tc>
      </w:tr>
    </w:tbl>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Продукт </w:t>
      </w:r>
      <w:proofErr w:type="spell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«Дизайн и </w:t>
      </w:r>
      <w:proofErr w:type="spellStart"/>
      <w:r w:rsidRPr="0036465B">
        <w:rPr>
          <w:rFonts w:ascii="Times New Roman" w:hAnsi="Times New Roman" w:cs="Times New Roman"/>
          <w:sz w:val="24"/>
          <w:szCs w:val="24"/>
        </w:rPr>
        <w:t>архитекрутра</w:t>
      </w:r>
      <w:proofErr w:type="spellEnd"/>
      <w:r w:rsidRPr="0036465B">
        <w:rPr>
          <w:rFonts w:ascii="Times New Roman" w:hAnsi="Times New Roman" w:cs="Times New Roman"/>
          <w:sz w:val="24"/>
          <w:szCs w:val="24"/>
        </w:rPr>
        <w:t>» включает предоставление следующих услуг: проектирование объектов для нужд государственных предприятий и частного бизнеса, инженерных изысканий для строительства, поставок инженерного оборудования, создание технической документации для проектов, обследование зданий и сооружений, разработка внешних и внутренних инженерных коммуникаций, согласование проектной документации, сопровождение проекта и авторский надзор за строительством, консультации по вопросам архитектуры, строительных конструкций, инженерных коммуникаций, дизайн интерьеров, графический дизайн.</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Развитие </w:t>
      </w:r>
      <w:proofErr w:type="spell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«Дизайн и архитектура» подпадает под действие Государственной </w:t>
      </w:r>
      <w:proofErr w:type="gramStart"/>
      <w:r w:rsidRPr="0036465B">
        <w:rPr>
          <w:rFonts w:ascii="Times New Roman" w:hAnsi="Times New Roman" w:cs="Times New Roman"/>
          <w:sz w:val="24"/>
          <w:szCs w:val="24"/>
        </w:rPr>
        <w:t>программы  Мурманской</w:t>
      </w:r>
      <w:proofErr w:type="gramEnd"/>
      <w:r w:rsidRPr="0036465B">
        <w:rPr>
          <w:rFonts w:ascii="Times New Roman" w:hAnsi="Times New Roman" w:cs="Times New Roman"/>
          <w:sz w:val="24"/>
          <w:szCs w:val="24"/>
        </w:rPr>
        <w:t xml:space="preserve"> области </w:t>
      </w:r>
      <w:r w:rsidR="00D9086A">
        <w:rPr>
          <w:rFonts w:ascii="Times New Roman" w:hAnsi="Times New Roman" w:cs="Times New Roman"/>
          <w:sz w:val="24"/>
          <w:szCs w:val="24"/>
        </w:rPr>
        <w:t>«</w:t>
      </w:r>
      <w:r w:rsidRPr="0036465B">
        <w:rPr>
          <w:rFonts w:ascii="Times New Roman" w:hAnsi="Times New Roman" w:cs="Times New Roman"/>
          <w:sz w:val="24"/>
          <w:szCs w:val="24"/>
        </w:rPr>
        <w:t>Формирование современной городской среды Мурманской области</w:t>
      </w:r>
      <w:r w:rsidR="00D9086A">
        <w:rPr>
          <w:rFonts w:ascii="Times New Roman" w:hAnsi="Times New Roman" w:cs="Times New Roman"/>
          <w:sz w:val="24"/>
          <w:szCs w:val="24"/>
        </w:rPr>
        <w:t>»</w:t>
      </w:r>
      <w:r w:rsidRPr="0036465B">
        <w:rPr>
          <w:rFonts w:ascii="Times New Roman" w:hAnsi="Times New Roman" w:cs="Times New Roman"/>
          <w:sz w:val="24"/>
          <w:szCs w:val="24"/>
        </w:rPr>
        <w:t xml:space="preserve"> на 2018-2022 годы и государственной программы Мурманской области </w:t>
      </w:r>
      <w:r w:rsidR="00D9086A">
        <w:rPr>
          <w:rFonts w:ascii="Times New Roman" w:hAnsi="Times New Roman" w:cs="Times New Roman"/>
          <w:sz w:val="24"/>
          <w:szCs w:val="24"/>
        </w:rPr>
        <w:t>«</w:t>
      </w:r>
      <w:r w:rsidRPr="0036465B">
        <w:rPr>
          <w:rFonts w:ascii="Times New Roman" w:hAnsi="Times New Roman" w:cs="Times New Roman"/>
          <w:sz w:val="24"/>
          <w:szCs w:val="24"/>
        </w:rPr>
        <w:t>Обеспечение комфортной среды проживания населения региона (2014-2020)</w:t>
      </w:r>
      <w:r w:rsidR="00D9086A">
        <w:rPr>
          <w:rFonts w:ascii="Times New Roman" w:hAnsi="Times New Roman" w:cs="Times New Roman"/>
          <w:sz w:val="24"/>
          <w:szCs w:val="24"/>
        </w:rPr>
        <w:t>»</w:t>
      </w:r>
      <w:r w:rsidRPr="0036465B">
        <w:rPr>
          <w:rFonts w:ascii="Times New Roman" w:hAnsi="Times New Roman" w:cs="Times New Roman"/>
          <w:sz w:val="24"/>
          <w:szCs w:val="24"/>
        </w:rPr>
        <w:t xml:space="preserve">. </w:t>
      </w:r>
    </w:p>
    <w:p w:rsidR="00FE7C20" w:rsidRPr="0036465B" w:rsidRDefault="0036465B">
      <w:pPr>
        <w:ind w:firstLine="720"/>
        <w:jc w:val="both"/>
        <w:rPr>
          <w:rFonts w:ascii="Times New Roman" w:hAnsi="Times New Roman" w:cs="Times New Roman"/>
          <w:b/>
          <w:sz w:val="24"/>
          <w:szCs w:val="24"/>
        </w:rPr>
      </w:pPr>
      <w:r w:rsidRPr="0036465B">
        <w:rPr>
          <w:rFonts w:ascii="Times New Roman" w:hAnsi="Times New Roman" w:cs="Times New Roman"/>
          <w:sz w:val="24"/>
          <w:szCs w:val="24"/>
        </w:rPr>
        <w:t>Общий размер средств финансирования данных госпрограмм составляет 2 722 000 тыс. руб.</w:t>
      </w:r>
    </w:p>
    <w:p w:rsidR="00FE7C20" w:rsidRPr="0036465B" w:rsidRDefault="0036465B" w:rsidP="00D9086A">
      <w:pPr>
        <w:pStyle w:val="5"/>
        <w:spacing w:line="360" w:lineRule="auto"/>
        <w:ind w:right="120"/>
        <w:jc w:val="center"/>
        <w:rPr>
          <w:rFonts w:ascii="Times New Roman" w:hAnsi="Times New Roman" w:cs="Times New Roman"/>
          <w:sz w:val="24"/>
          <w:szCs w:val="24"/>
        </w:rPr>
      </w:pPr>
      <w:bookmarkStart w:id="52" w:name="_d2yjdqe1xofu" w:colFirst="0" w:colLast="0"/>
      <w:bookmarkEnd w:id="52"/>
      <w:r w:rsidRPr="0036465B">
        <w:rPr>
          <w:rFonts w:ascii="Times New Roman" w:hAnsi="Times New Roman" w:cs="Times New Roman"/>
          <w:sz w:val="24"/>
          <w:szCs w:val="24"/>
        </w:rPr>
        <w:t xml:space="preserve">3.3.6. </w:t>
      </w: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«Мода»</w:t>
      </w:r>
    </w:p>
    <w:p w:rsidR="00FE7C20" w:rsidRPr="0036465B" w:rsidRDefault="0036465B" w:rsidP="00D9086A">
      <w:pPr>
        <w:ind w:firstLine="567"/>
        <w:jc w:val="both"/>
        <w:rPr>
          <w:rFonts w:ascii="Times New Roman" w:hAnsi="Times New Roman" w:cs="Times New Roman"/>
          <w:sz w:val="24"/>
          <w:szCs w:val="24"/>
        </w:rPr>
      </w:pPr>
      <w:r w:rsidRPr="0036465B">
        <w:rPr>
          <w:rFonts w:ascii="Times New Roman" w:hAnsi="Times New Roman" w:cs="Times New Roman"/>
          <w:sz w:val="24"/>
          <w:szCs w:val="24"/>
        </w:rPr>
        <w:t xml:space="preserve">Участники данного </w:t>
      </w:r>
      <w:proofErr w:type="spell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специализируются </w:t>
      </w:r>
      <w:proofErr w:type="gramStart"/>
      <w:r w:rsidRPr="0036465B">
        <w:rPr>
          <w:rFonts w:ascii="Times New Roman" w:hAnsi="Times New Roman" w:cs="Times New Roman"/>
          <w:sz w:val="24"/>
          <w:szCs w:val="24"/>
        </w:rPr>
        <w:t>на  разработке</w:t>
      </w:r>
      <w:proofErr w:type="gramEnd"/>
      <w:r w:rsidRPr="0036465B">
        <w:rPr>
          <w:rFonts w:ascii="Times New Roman" w:hAnsi="Times New Roman" w:cs="Times New Roman"/>
          <w:sz w:val="24"/>
          <w:szCs w:val="24"/>
        </w:rPr>
        <w:t xml:space="preserve">, пошиве и продаже  одежды, обуви и аксессуаров. </w:t>
      </w: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включает в себя 37 организаций, работающих по следующим направлениям:</w:t>
      </w:r>
    </w:p>
    <w:p w:rsidR="00FE7C20" w:rsidRPr="0036465B" w:rsidRDefault="0036465B" w:rsidP="00D9086A">
      <w:pPr>
        <w:numPr>
          <w:ilvl w:val="0"/>
          <w:numId w:val="75"/>
        </w:numPr>
        <w:ind w:left="0" w:firstLine="567"/>
        <w:rPr>
          <w:rFonts w:ascii="Times New Roman" w:hAnsi="Times New Roman" w:cs="Times New Roman"/>
          <w:sz w:val="24"/>
          <w:szCs w:val="24"/>
        </w:rPr>
      </w:pPr>
      <w:r w:rsidRPr="0036465B">
        <w:rPr>
          <w:rFonts w:ascii="Times New Roman" w:hAnsi="Times New Roman" w:cs="Times New Roman"/>
          <w:sz w:val="24"/>
          <w:szCs w:val="24"/>
        </w:rPr>
        <w:t xml:space="preserve">Производство одежды, обуви   </w:t>
      </w:r>
      <w:r w:rsidRPr="0036465B">
        <w:rPr>
          <w:rFonts w:ascii="Times New Roman" w:hAnsi="Times New Roman" w:cs="Times New Roman"/>
          <w:sz w:val="24"/>
          <w:szCs w:val="24"/>
        </w:rPr>
        <w:tab/>
      </w:r>
    </w:p>
    <w:p w:rsidR="00FE7C20" w:rsidRPr="0036465B" w:rsidRDefault="0036465B" w:rsidP="00D9086A">
      <w:pPr>
        <w:numPr>
          <w:ilvl w:val="0"/>
          <w:numId w:val="75"/>
        </w:numPr>
        <w:ind w:left="0" w:firstLine="567"/>
        <w:rPr>
          <w:rFonts w:ascii="Times New Roman" w:hAnsi="Times New Roman" w:cs="Times New Roman"/>
          <w:sz w:val="24"/>
          <w:szCs w:val="24"/>
        </w:rPr>
      </w:pPr>
      <w:r w:rsidRPr="0036465B">
        <w:rPr>
          <w:rFonts w:ascii="Times New Roman" w:hAnsi="Times New Roman" w:cs="Times New Roman"/>
          <w:sz w:val="24"/>
          <w:szCs w:val="24"/>
        </w:rPr>
        <w:t xml:space="preserve">Высокая мода   </w:t>
      </w:r>
      <w:r w:rsidRPr="0036465B">
        <w:rPr>
          <w:rFonts w:ascii="Times New Roman" w:hAnsi="Times New Roman" w:cs="Times New Roman"/>
          <w:sz w:val="24"/>
          <w:szCs w:val="24"/>
        </w:rPr>
        <w:tab/>
      </w:r>
    </w:p>
    <w:p w:rsidR="00FE7C20" w:rsidRPr="0036465B" w:rsidRDefault="00FE7C20">
      <w:pPr>
        <w:rPr>
          <w:rFonts w:ascii="Times New Roman" w:hAnsi="Times New Roman" w:cs="Times New Roman"/>
          <w:sz w:val="24"/>
          <w:szCs w:val="24"/>
        </w:rPr>
      </w:pPr>
    </w:p>
    <w:p w:rsidR="00FE7C20" w:rsidRPr="0036465B" w:rsidRDefault="0036465B">
      <w:pPr>
        <w:spacing w:line="256" w:lineRule="auto"/>
        <w:ind w:left="260" w:right="120"/>
        <w:jc w:val="center"/>
        <w:rPr>
          <w:rFonts w:ascii="Times New Roman" w:hAnsi="Times New Roman" w:cs="Times New Roman"/>
          <w:sz w:val="24"/>
          <w:szCs w:val="24"/>
        </w:rPr>
      </w:pPr>
      <w:r w:rsidRPr="0036465B">
        <w:rPr>
          <w:rFonts w:ascii="Times New Roman" w:hAnsi="Times New Roman" w:cs="Times New Roman"/>
          <w:b/>
          <w:sz w:val="24"/>
          <w:szCs w:val="24"/>
        </w:rPr>
        <w:t xml:space="preserve">Таблица ― Инфраструктура </w:t>
      </w:r>
      <w:proofErr w:type="spellStart"/>
      <w:r w:rsidRPr="0036465B">
        <w:rPr>
          <w:rFonts w:ascii="Times New Roman" w:hAnsi="Times New Roman" w:cs="Times New Roman"/>
          <w:b/>
          <w:sz w:val="24"/>
          <w:szCs w:val="24"/>
        </w:rPr>
        <w:t>субкластера</w:t>
      </w:r>
      <w:proofErr w:type="spellEnd"/>
      <w:r w:rsidRPr="0036465B">
        <w:rPr>
          <w:rFonts w:ascii="Times New Roman" w:hAnsi="Times New Roman" w:cs="Times New Roman"/>
          <w:b/>
          <w:sz w:val="24"/>
          <w:szCs w:val="24"/>
        </w:rPr>
        <w:t xml:space="preserve"> «Мода» в 2017 г.    </w:t>
      </w:r>
      <w:r w:rsidRPr="0036465B">
        <w:rPr>
          <w:rFonts w:ascii="Times New Roman" w:hAnsi="Times New Roman" w:cs="Times New Roman"/>
          <w:sz w:val="24"/>
          <w:szCs w:val="24"/>
        </w:rPr>
        <w:tab/>
      </w:r>
    </w:p>
    <w:tbl>
      <w:tblPr>
        <w:tblStyle w:val="ad"/>
        <w:tblW w:w="91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60"/>
        <w:gridCol w:w="3060"/>
      </w:tblGrid>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jc w:val="both"/>
              <w:rPr>
                <w:rFonts w:ascii="Times New Roman" w:hAnsi="Times New Roman" w:cs="Times New Roman"/>
                <w:b/>
                <w:sz w:val="24"/>
                <w:szCs w:val="24"/>
              </w:rPr>
            </w:pPr>
            <w:r w:rsidRPr="0036465B">
              <w:rPr>
                <w:rFonts w:ascii="Times New Roman" w:hAnsi="Times New Roman" w:cs="Times New Roman"/>
                <w:b/>
                <w:sz w:val="24"/>
                <w:szCs w:val="24"/>
              </w:rPr>
              <w:t>Показатель</w:t>
            </w:r>
          </w:p>
        </w:tc>
        <w:tc>
          <w:tcPr>
            <w:tcW w:w="3060"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jc w:val="both"/>
              <w:rPr>
                <w:rFonts w:ascii="Times New Roman" w:hAnsi="Times New Roman" w:cs="Times New Roman"/>
                <w:b/>
                <w:sz w:val="24"/>
                <w:szCs w:val="24"/>
              </w:rPr>
            </w:pPr>
            <w:r w:rsidRPr="0036465B">
              <w:rPr>
                <w:rFonts w:ascii="Times New Roman" w:hAnsi="Times New Roman" w:cs="Times New Roman"/>
                <w:b/>
                <w:sz w:val="24"/>
                <w:szCs w:val="24"/>
              </w:rPr>
              <w:t>Значение</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Число фирм, ед.</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37</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lastRenderedPageBreak/>
              <w:t>Количество рабочих мест, чел</w:t>
            </w:r>
          </w:p>
        </w:tc>
        <w:tc>
          <w:tcPr>
            <w:tcW w:w="3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150</w:t>
            </w:r>
          </w:p>
        </w:tc>
      </w:tr>
      <w:tr w:rsidR="00FE7C20" w:rsidRPr="0036465B">
        <w:trPr>
          <w:trHeight w:val="52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xml:space="preserve">Ежемесячное количество реализуемых проектов, </w:t>
            </w:r>
            <w:proofErr w:type="spellStart"/>
            <w:r w:rsidRPr="0036465B">
              <w:rPr>
                <w:rFonts w:ascii="Times New Roman" w:hAnsi="Times New Roman" w:cs="Times New Roman"/>
                <w:sz w:val="24"/>
                <w:szCs w:val="24"/>
              </w:rPr>
              <w:t>шт</w:t>
            </w:r>
            <w:proofErr w:type="spellEnd"/>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200</w:t>
            </w:r>
          </w:p>
        </w:tc>
      </w:tr>
      <w:tr w:rsidR="00FE7C20" w:rsidRPr="0036465B">
        <w:trPr>
          <w:trHeight w:val="500"/>
        </w:trPr>
        <w:tc>
          <w:tcPr>
            <w:tcW w:w="6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Среднегодовая совокупная выручка, тыс. руб.</w:t>
            </w:r>
          </w:p>
        </w:tc>
        <w:tc>
          <w:tcPr>
            <w:tcW w:w="3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37000</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xml:space="preserve">Общий оборот отрасли по данным </w:t>
            </w:r>
            <w:proofErr w:type="gramStart"/>
            <w:r w:rsidRPr="0036465B">
              <w:rPr>
                <w:rFonts w:ascii="Times New Roman" w:hAnsi="Times New Roman" w:cs="Times New Roman"/>
                <w:sz w:val="24"/>
                <w:szCs w:val="24"/>
              </w:rPr>
              <w:t>Мурманскстат,  тыс.</w:t>
            </w:r>
            <w:proofErr w:type="gramEnd"/>
            <w:r w:rsidRPr="0036465B">
              <w:rPr>
                <w:rFonts w:ascii="Times New Roman" w:hAnsi="Times New Roman" w:cs="Times New Roman"/>
                <w:sz w:val="24"/>
                <w:szCs w:val="24"/>
              </w:rPr>
              <w:t xml:space="preserve"> руб.</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388800</w:t>
            </w:r>
          </w:p>
        </w:tc>
      </w:tr>
    </w:tbl>
    <w:p w:rsidR="00FE7C20" w:rsidRPr="0036465B" w:rsidRDefault="00D9086A" w:rsidP="00D9086A">
      <w:pPr>
        <w:ind w:firstLine="709"/>
        <w:jc w:val="both"/>
        <w:rPr>
          <w:rFonts w:ascii="Times New Roman" w:hAnsi="Times New Roman" w:cs="Times New Roman"/>
          <w:b/>
          <w:sz w:val="24"/>
          <w:szCs w:val="24"/>
        </w:rPr>
      </w:pPr>
      <w:r>
        <w:rPr>
          <w:rFonts w:ascii="Times New Roman" w:hAnsi="Times New Roman" w:cs="Times New Roman"/>
          <w:sz w:val="24"/>
          <w:szCs w:val="24"/>
        </w:rPr>
        <w:t>П</w:t>
      </w:r>
      <w:r w:rsidR="0036465B" w:rsidRPr="0036465B">
        <w:rPr>
          <w:rFonts w:ascii="Times New Roman" w:hAnsi="Times New Roman" w:cs="Times New Roman"/>
          <w:sz w:val="24"/>
          <w:szCs w:val="24"/>
        </w:rPr>
        <w:t>родукт</w:t>
      </w:r>
      <w:r w:rsidR="00B67015" w:rsidRPr="00B67015">
        <w:rPr>
          <w:rFonts w:ascii="Times New Roman" w:hAnsi="Times New Roman" w:cs="Times New Roman"/>
          <w:sz w:val="24"/>
          <w:szCs w:val="24"/>
        </w:rPr>
        <w:t xml:space="preserve"> </w:t>
      </w:r>
      <w:proofErr w:type="spellStart"/>
      <w:proofErr w:type="gramStart"/>
      <w:r w:rsidR="0036465B" w:rsidRPr="0036465B">
        <w:rPr>
          <w:rFonts w:ascii="Times New Roman" w:hAnsi="Times New Roman" w:cs="Times New Roman"/>
          <w:sz w:val="24"/>
          <w:szCs w:val="24"/>
        </w:rPr>
        <w:t>субкластера</w:t>
      </w:r>
      <w:proofErr w:type="spellEnd"/>
      <w:r w:rsidR="0036465B" w:rsidRPr="0036465B">
        <w:rPr>
          <w:rFonts w:ascii="Times New Roman" w:hAnsi="Times New Roman" w:cs="Times New Roman"/>
          <w:sz w:val="24"/>
          <w:szCs w:val="24"/>
        </w:rPr>
        <w:t xml:space="preserve">  «</w:t>
      </w:r>
      <w:proofErr w:type="gramEnd"/>
      <w:r w:rsidR="0036465B" w:rsidRPr="0036465B">
        <w:rPr>
          <w:rFonts w:ascii="Times New Roman" w:hAnsi="Times New Roman" w:cs="Times New Roman"/>
          <w:sz w:val="24"/>
          <w:szCs w:val="24"/>
        </w:rPr>
        <w:t xml:space="preserve">Мода» включает предоставление следующих услуг: пошив и ремонт одежды, авторский дизайн одежды, ручное и машинное вязание, изготовление изделий из кожи, </w:t>
      </w:r>
      <w:proofErr w:type="spellStart"/>
      <w:r w:rsidR="0036465B" w:rsidRPr="0036465B">
        <w:rPr>
          <w:rFonts w:ascii="Times New Roman" w:hAnsi="Times New Roman" w:cs="Times New Roman"/>
          <w:sz w:val="24"/>
          <w:szCs w:val="24"/>
        </w:rPr>
        <w:t>дистрибьюция</w:t>
      </w:r>
      <w:proofErr w:type="spellEnd"/>
      <w:r w:rsidR="0036465B" w:rsidRPr="0036465B">
        <w:rPr>
          <w:rFonts w:ascii="Times New Roman" w:hAnsi="Times New Roman" w:cs="Times New Roman"/>
          <w:sz w:val="24"/>
          <w:szCs w:val="24"/>
        </w:rPr>
        <w:t xml:space="preserve"> марок русской </w:t>
      </w:r>
      <w:proofErr w:type="spellStart"/>
      <w:r w:rsidR="0036465B" w:rsidRPr="0036465B">
        <w:rPr>
          <w:rFonts w:ascii="Times New Roman" w:hAnsi="Times New Roman" w:cs="Times New Roman"/>
          <w:sz w:val="24"/>
          <w:szCs w:val="24"/>
        </w:rPr>
        <w:t>streetwear</w:t>
      </w:r>
      <w:proofErr w:type="spellEnd"/>
      <w:r w:rsidR="0036465B" w:rsidRPr="0036465B">
        <w:rPr>
          <w:rFonts w:ascii="Times New Roman" w:hAnsi="Times New Roman" w:cs="Times New Roman"/>
          <w:sz w:val="24"/>
          <w:szCs w:val="24"/>
        </w:rPr>
        <w:t xml:space="preserve"> и </w:t>
      </w:r>
      <w:proofErr w:type="spellStart"/>
      <w:r w:rsidR="0036465B" w:rsidRPr="0036465B">
        <w:rPr>
          <w:rFonts w:ascii="Times New Roman" w:hAnsi="Times New Roman" w:cs="Times New Roman"/>
          <w:sz w:val="24"/>
          <w:szCs w:val="24"/>
        </w:rPr>
        <w:t>techwear</w:t>
      </w:r>
      <w:proofErr w:type="spellEnd"/>
      <w:r w:rsidR="0036465B" w:rsidRPr="0036465B">
        <w:rPr>
          <w:rFonts w:ascii="Times New Roman" w:hAnsi="Times New Roman" w:cs="Times New Roman"/>
          <w:sz w:val="24"/>
          <w:szCs w:val="24"/>
        </w:rPr>
        <w:t xml:space="preserve"> индустрии, обувь в технике валяние, батик.</w:t>
      </w:r>
    </w:p>
    <w:p w:rsidR="00FE7C20" w:rsidRPr="0036465B" w:rsidRDefault="0036465B" w:rsidP="00D9086A">
      <w:pPr>
        <w:pStyle w:val="5"/>
        <w:spacing w:line="360" w:lineRule="auto"/>
        <w:ind w:right="120"/>
        <w:jc w:val="center"/>
        <w:rPr>
          <w:rFonts w:ascii="Times New Roman" w:hAnsi="Times New Roman" w:cs="Times New Roman"/>
          <w:sz w:val="24"/>
          <w:szCs w:val="24"/>
        </w:rPr>
      </w:pPr>
      <w:bookmarkStart w:id="53" w:name="_uvzu64oq9wj8" w:colFirst="0" w:colLast="0"/>
      <w:bookmarkEnd w:id="53"/>
      <w:r w:rsidRPr="0036465B">
        <w:rPr>
          <w:rFonts w:ascii="Times New Roman" w:hAnsi="Times New Roman" w:cs="Times New Roman"/>
          <w:sz w:val="24"/>
          <w:szCs w:val="24"/>
        </w:rPr>
        <w:t xml:space="preserve">3.3.7. </w:t>
      </w: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«Ремесла»</w:t>
      </w:r>
    </w:p>
    <w:p w:rsidR="00FE7C20" w:rsidRPr="0036465B" w:rsidRDefault="0036465B" w:rsidP="00D9086A">
      <w:pPr>
        <w:ind w:firstLine="709"/>
        <w:rPr>
          <w:rFonts w:ascii="Times New Roman" w:hAnsi="Times New Roman" w:cs="Times New Roman"/>
          <w:sz w:val="24"/>
          <w:szCs w:val="24"/>
        </w:rPr>
      </w:pPr>
      <w:r w:rsidRPr="0036465B">
        <w:rPr>
          <w:rFonts w:ascii="Times New Roman" w:hAnsi="Times New Roman" w:cs="Times New Roman"/>
          <w:sz w:val="24"/>
          <w:szCs w:val="24"/>
        </w:rPr>
        <w:t>Основные направления работы:</w:t>
      </w:r>
    </w:p>
    <w:p w:rsidR="00FE7C20" w:rsidRPr="0036465B" w:rsidRDefault="0036465B" w:rsidP="00D9086A">
      <w:pPr>
        <w:numPr>
          <w:ilvl w:val="0"/>
          <w:numId w:val="109"/>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изучение</w:t>
      </w:r>
      <w:proofErr w:type="gramEnd"/>
      <w:r w:rsidRPr="0036465B">
        <w:rPr>
          <w:rFonts w:ascii="Times New Roman" w:hAnsi="Times New Roman" w:cs="Times New Roman"/>
          <w:sz w:val="24"/>
          <w:szCs w:val="24"/>
        </w:rPr>
        <w:t>, возрождение, сохранение и пропаганда народного поморского искусства;</w:t>
      </w:r>
    </w:p>
    <w:p w:rsidR="00FE7C20" w:rsidRPr="0036465B" w:rsidRDefault="0036465B" w:rsidP="00D9086A">
      <w:pPr>
        <w:numPr>
          <w:ilvl w:val="0"/>
          <w:numId w:val="109"/>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обучение</w:t>
      </w:r>
      <w:proofErr w:type="gramEnd"/>
      <w:r w:rsidRPr="0036465B">
        <w:rPr>
          <w:rFonts w:ascii="Times New Roman" w:hAnsi="Times New Roman" w:cs="Times New Roman"/>
          <w:sz w:val="24"/>
          <w:szCs w:val="24"/>
        </w:rPr>
        <w:t xml:space="preserve"> основам народных поморских ремесел всех социальных слоев населения и возрастных групп Мурманской области;</w:t>
      </w:r>
    </w:p>
    <w:p w:rsidR="00FE7C20" w:rsidRPr="0036465B" w:rsidRDefault="0036465B" w:rsidP="00D9086A">
      <w:pPr>
        <w:numPr>
          <w:ilvl w:val="0"/>
          <w:numId w:val="109"/>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повышение</w:t>
      </w:r>
      <w:proofErr w:type="gramEnd"/>
      <w:r w:rsidRPr="0036465B">
        <w:rPr>
          <w:rFonts w:ascii="Times New Roman" w:hAnsi="Times New Roman" w:cs="Times New Roman"/>
          <w:sz w:val="24"/>
          <w:szCs w:val="24"/>
        </w:rPr>
        <w:t xml:space="preserve"> роли художественных ремесел для подрастающего поколения;</w:t>
      </w:r>
    </w:p>
    <w:p w:rsidR="00FE7C20" w:rsidRPr="0036465B" w:rsidRDefault="0036465B" w:rsidP="00D9086A">
      <w:pPr>
        <w:numPr>
          <w:ilvl w:val="0"/>
          <w:numId w:val="109"/>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поддержка</w:t>
      </w:r>
      <w:proofErr w:type="gramEnd"/>
      <w:r w:rsidRPr="0036465B">
        <w:rPr>
          <w:rFonts w:ascii="Times New Roman" w:hAnsi="Times New Roman" w:cs="Times New Roman"/>
          <w:sz w:val="24"/>
          <w:szCs w:val="24"/>
        </w:rPr>
        <w:t xml:space="preserve"> производства кадров народных мастеров.</w:t>
      </w:r>
    </w:p>
    <w:p w:rsidR="00FE7C20" w:rsidRPr="0036465B" w:rsidRDefault="0036465B" w:rsidP="00D9086A">
      <w:pPr>
        <w:ind w:firstLine="709"/>
        <w:rPr>
          <w:rFonts w:ascii="Times New Roman" w:hAnsi="Times New Roman" w:cs="Times New Roman"/>
          <w:sz w:val="24"/>
          <w:szCs w:val="24"/>
        </w:rPr>
      </w:pPr>
      <w:r w:rsidRPr="0036465B">
        <w:rPr>
          <w:rFonts w:ascii="Times New Roman" w:hAnsi="Times New Roman" w:cs="Times New Roman"/>
          <w:sz w:val="24"/>
          <w:szCs w:val="24"/>
        </w:rPr>
        <w:t xml:space="preserve">Данный </w:t>
      </w:r>
      <w:proofErr w:type="spellStart"/>
      <w:r w:rsidRPr="0036465B">
        <w:rPr>
          <w:rFonts w:ascii="Times New Roman" w:hAnsi="Times New Roman" w:cs="Times New Roman"/>
          <w:sz w:val="24"/>
          <w:szCs w:val="24"/>
        </w:rPr>
        <w:t>субкластер</w:t>
      </w:r>
      <w:proofErr w:type="spellEnd"/>
      <w:r w:rsidRPr="0036465B">
        <w:rPr>
          <w:rFonts w:ascii="Times New Roman" w:hAnsi="Times New Roman" w:cs="Times New Roman"/>
          <w:sz w:val="24"/>
          <w:szCs w:val="24"/>
        </w:rPr>
        <w:t xml:space="preserve"> объединяет 37 организаций. В рамках данного </w:t>
      </w:r>
      <w:proofErr w:type="spell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реализуются следующие направления деятельности:</w:t>
      </w:r>
    </w:p>
    <w:p w:rsidR="00FE7C20" w:rsidRPr="0036465B" w:rsidRDefault="0036465B" w:rsidP="00D9086A">
      <w:pPr>
        <w:numPr>
          <w:ilvl w:val="0"/>
          <w:numId w:val="7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Изготовление украшений</w:t>
      </w:r>
    </w:p>
    <w:p w:rsidR="00FE7C20" w:rsidRPr="0036465B" w:rsidRDefault="0036465B" w:rsidP="00D9086A">
      <w:pPr>
        <w:numPr>
          <w:ilvl w:val="0"/>
          <w:numId w:val="7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Керамика</w:t>
      </w:r>
    </w:p>
    <w:p w:rsidR="00FE7C20" w:rsidRPr="0036465B" w:rsidRDefault="0036465B" w:rsidP="00D9086A">
      <w:pPr>
        <w:numPr>
          <w:ilvl w:val="0"/>
          <w:numId w:val="7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Художественное стекло</w:t>
      </w:r>
    </w:p>
    <w:p w:rsidR="00FE7C20" w:rsidRPr="0036465B" w:rsidRDefault="0036465B" w:rsidP="00D9086A">
      <w:pPr>
        <w:numPr>
          <w:ilvl w:val="0"/>
          <w:numId w:val="7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Интерьерные куклы и игрушки</w:t>
      </w:r>
    </w:p>
    <w:p w:rsidR="00FE7C20" w:rsidRPr="0036465B" w:rsidRDefault="0036465B" w:rsidP="00D9086A">
      <w:pPr>
        <w:numPr>
          <w:ilvl w:val="0"/>
          <w:numId w:val="7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Изделия из дерева</w:t>
      </w:r>
    </w:p>
    <w:p w:rsidR="00FE7C20" w:rsidRPr="0036465B" w:rsidRDefault="0036465B" w:rsidP="00D9086A">
      <w:pPr>
        <w:numPr>
          <w:ilvl w:val="0"/>
          <w:numId w:val="7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Открытки</w:t>
      </w:r>
    </w:p>
    <w:p w:rsidR="00FE7C20" w:rsidRPr="0036465B" w:rsidRDefault="00FE7C20">
      <w:pPr>
        <w:rPr>
          <w:rFonts w:ascii="Times New Roman" w:hAnsi="Times New Roman" w:cs="Times New Roman"/>
          <w:sz w:val="24"/>
          <w:szCs w:val="24"/>
        </w:rPr>
      </w:pPr>
    </w:p>
    <w:p w:rsidR="00FE7C20" w:rsidRPr="0036465B" w:rsidRDefault="0036465B">
      <w:pPr>
        <w:spacing w:line="256" w:lineRule="auto"/>
        <w:ind w:left="260" w:right="120"/>
        <w:jc w:val="center"/>
        <w:rPr>
          <w:rFonts w:ascii="Times New Roman" w:hAnsi="Times New Roman" w:cs="Times New Roman"/>
          <w:sz w:val="24"/>
          <w:szCs w:val="24"/>
        </w:rPr>
      </w:pPr>
      <w:r w:rsidRPr="0036465B">
        <w:rPr>
          <w:rFonts w:ascii="Times New Roman" w:hAnsi="Times New Roman" w:cs="Times New Roman"/>
          <w:b/>
          <w:sz w:val="24"/>
          <w:szCs w:val="24"/>
        </w:rPr>
        <w:t xml:space="preserve">Таблица ― Инфраструктура </w:t>
      </w:r>
      <w:proofErr w:type="spellStart"/>
      <w:r w:rsidRPr="0036465B">
        <w:rPr>
          <w:rFonts w:ascii="Times New Roman" w:hAnsi="Times New Roman" w:cs="Times New Roman"/>
          <w:b/>
          <w:sz w:val="24"/>
          <w:szCs w:val="24"/>
        </w:rPr>
        <w:t>субкластера</w:t>
      </w:r>
      <w:proofErr w:type="spellEnd"/>
      <w:r w:rsidRPr="0036465B">
        <w:rPr>
          <w:rFonts w:ascii="Times New Roman" w:hAnsi="Times New Roman" w:cs="Times New Roman"/>
          <w:b/>
          <w:sz w:val="24"/>
          <w:szCs w:val="24"/>
        </w:rPr>
        <w:t xml:space="preserve"> «Ремесла» в 2017 г.   </w:t>
      </w:r>
      <w:r w:rsidRPr="0036465B">
        <w:rPr>
          <w:rFonts w:ascii="Times New Roman" w:hAnsi="Times New Roman" w:cs="Times New Roman"/>
          <w:sz w:val="24"/>
          <w:szCs w:val="24"/>
        </w:rPr>
        <w:tab/>
      </w:r>
    </w:p>
    <w:tbl>
      <w:tblPr>
        <w:tblStyle w:val="ae"/>
        <w:tblW w:w="91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60"/>
        <w:gridCol w:w="3060"/>
      </w:tblGrid>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jc w:val="both"/>
              <w:rPr>
                <w:rFonts w:ascii="Times New Roman" w:hAnsi="Times New Roman" w:cs="Times New Roman"/>
                <w:b/>
                <w:sz w:val="24"/>
                <w:szCs w:val="24"/>
              </w:rPr>
            </w:pPr>
            <w:r w:rsidRPr="0036465B">
              <w:rPr>
                <w:rFonts w:ascii="Times New Roman" w:hAnsi="Times New Roman" w:cs="Times New Roman"/>
                <w:b/>
                <w:sz w:val="24"/>
                <w:szCs w:val="24"/>
              </w:rPr>
              <w:t>Показатель</w:t>
            </w:r>
          </w:p>
        </w:tc>
        <w:tc>
          <w:tcPr>
            <w:tcW w:w="3060" w:type="dxa"/>
            <w:tcBorders>
              <w:top w:val="single" w:sz="7" w:space="0" w:color="FFFFFF"/>
              <w:left w:val="single" w:sz="7" w:space="0" w:color="FFFFFF"/>
              <w:bottom w:val="single" w:sz="7" w:space="0" w:color="FFFFFF"/>
              <w:right w:val="single" w:sz="7" w:space="0" w:color="FFFFFF"/>
            </w:tcBorders>
            <w:shd w:val="clear" w:color="auto" w:fill="9FC5E8"/>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b/>
                <w:sz w:val="24"/>
                <w:szCs w:val="24"/>
              </w:rPr>
              <w:t>Значение</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Число фирм, ед.</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37</w:t>
            </w:r>
          </w:p>
        </w:tc>
      </w:tr>
      <w:tr w:rsidR="00FE7C20" w:rsidRPr="0036465B">
        <w:trPr>
          <w:trHeight w:val="480"/>
        </w:trPr>
        <w:tc>
          <w:tcPr>
            <w:tcW w:w="6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Количество рабочих мест, чел.</w:t>
            </w:r>
          </w:p>
        </w:tc>
        <w:tc>
          <w:tcPr>
            <w:tcW w:w="3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80</w:t>
            </w:r>
          </w:p>
        </w:tc>
      </w:tr>
      <w:tr w:rsidR="00FE7C20" w:rsidRPr="0036465B">
        <w:trPr>
          <w:trHeight w:val="62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Ежемесячное количество реализуемых проектов, шт.</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400</w:t>
            </w:r>
          </w:p>
        </w:tc>
      </w:tr>
      <w:tr w:rsidR="00FE7C20" w:rsidRPr="0036465B">
        <w:trPr>
          <w:trHeight w:val="620"/>
        </w:trPr>
        <w:tc>
          <w:tcPr>
            <w:tcW w:w="6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lastRenderedPageBreak/>
              <w:t>Среднегодовая совокупная выручка участников, тыс. руб.</w:t>
            </w:r>
          </w:p>
        </w:tc>
        <w:tc>
          <w:tcPr>
            <w:tcW w:w="3060" w:type="dxa"/>
            <w:tcBorders>
              <w:top w:val="single" w:sz="7" w:space="0" w:color="FFFFFF"/>
              <w:left w:val="single" w:sz="7" w:space="0" w:color="FFFFFF"/>
              <w:bottom w:val="single" w:sz="7" w:space="0" w:color="FFFFFF"/>
              <w:right w:val="single" w:sz="7" w:space="0" w:color="FFFFFF"/>
            </w:tcBorders>
            <w:shd w:val="clear" w:color="auto" w:fill="CFE2F3"/>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12000</w:t>
            </w:r>
          </w:p>
        </w:tc>
      </w:tr>
      <w:tr w:rsidR="00FE7C20" w:rsidRPr="0036465B">
        <w:trPr>
          <w:trHeight w:val="620"/>
        </w:trPr>
        <w:tc>
          <w:tcPr>
            <w:tcW w:w="6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xml:space="preserve">Общий оборот отрасли по данным </w:t>
            </w:r>
            <w:proofErr w:type="gramStart"/>
            <w:r w:rsidRPr="0036465B">
              <w:rPr>
                <w:rFonts w:ascii="Times New Roman" w:hAnsi="Times New Roman" w:cs="Times New Roman"/>
                <w:sz w:val="24"/>
                <w:szCs w:val="24"/>
              </w:rPr>
              <w:t>Мурманскстат,  тыс.</w:t>
            </w:r>
            <w:proofErr w:type="gramEnd"/>
            <w:r w:rsidRPr="0036465B">
              <w:rPr>
                <w:rFonts w:ascii="Times New Roman" w:hAnsi="Times New Roman" w:cs="Times New Roman"/>
                <w:sz w:val="24"/>
                <w:szCs w:val="24"/>
              </w:rPr>
              <w:t xml:space="preserve"> руб.</w:t>
            </w:r>
          </w:p>
        </w:tc>
        <w:tc>
          <w:tcPr>
            <w:tcW w:w="3060" w:type="dxa"/>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247650</w:t>
            </w:r>
          </w:p>
        </w:tc>
      </w:tr>
    </w:tbl>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Продукт </w:t>
      </w:r>
      <w:proofErr w:type="spellStart"/>
      <w:r w:rsidRPr="0036465B">
        <w:rPr>
          <w:rFonts w:ascii="Times New Roman" w:hAnsi="Times New Roman" w:cs="Times New Roman"/>
          <w:sz w:val="24"/>
          <w:szCs w:val="24"/>
        </w:rPr>
        <w:t>субкластера</w:t>
      </w:r>
      <w:proofErr w:type="spellEnd"/>
      <w:r w:rsidRPr="0036465B">
        <w:rPr>
          <w:rFonts w:ascii="Times New Roman" w:hAnsi="Times New Roman" w:cs="Times New Roman"/>
          <w:sz w:val="24"/>
          <w:szCs w:val="24"/>
        </w:rPr>
        <w:t xml:space="preserve"> «Ремесла» включает предоставление следующих услуг: изготовление украшений ручной работы, изготовление изделий из керамики, художественная ковка и обработка стекла, игрушки ручной работы.</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Успешным опытом реализации проекта по возрождению ремесел в Мурманской области является деятельность региональная общественная организация «Ассоциация мастеров ручного труда» </w:t>
      </w:r>
      <w:proofErr w:type="gramStart"/>
      <w:r w:rsidRPr="0036465B">
        <w:rPr>
          <w:rFonts w:ascii="Times New Roman" w:hAnsi="Times New Roman" w:cs="Times New Roman"/>
          <w:sz w:val="24"/>
          <w:szCs w:val="24"/>
        </w:rPr>
        <w:t>в  Кандалакшском</w:t>
      </w:r>
      <w:proofErr w:type="gramEnd"/>
      <w:r w:rsidRPr="0036465B">
        <w:rPr>
          <w:rFonts w:ascii="Times New Roman" w:hAnsi="Times New Roman" w:cs="Times New Roman"/>
          <w:sz w:val="24"/>
          <w:szCs w:val="24"/>
        </w:rPr>
        <w:t xml:space="preserve"> районе.</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Давнее сотрудничество службы занятости Кандалакши с ассоциацией направлено на предоставление возможности гражданам, состоящим на учёте и зарегистрированным в качестве безработного, освоить различные виды ремесла, связанные с рукоделием.</w:t>
      </w:r>
    </w:p>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 xml:space="preserve">Сначала это были только мастер-классы. В 2010 году была реализована программа «Освоение навыков ручного труда безработными гражданами с целью </w:t>
      </w:r>
      <w:proofErr w:type="spellStart"/>
      <w:r w:rsidRPr="0036465B">
        <w:rPr>
          <w:rFonts w:ascii="Times New Roman" w:hAnsi="Times New Roman" w:cs="Times New Roman"/>
          <w:sz w:val="24"/>
          <w:szCs w:val="24"/>
        </w:rPr>
        <w:t>самозанятости</w:t>
      </w:r>
      <w:proofErr w:type="spellEnd"/>
      <w:r w:rsidRPr="0036465B">
        <w:rPr>
          <w:rFonts w:ascii="Times New Roman" w:hAnsi="Times New Roman" w:cs="Times New Roman"/>
          <w:sz w:val="24"/>
          <w:szCs w:val="24"/>
        </w:rPr>
        <w:t xml:space="preserve"> на территории Кандалакшского района ― «Рукодельница», которая дала возможность 70 гражданам получить навыки лоскутного шитья, </w:t>
      </w:r>
      <w:proofErr w:type="spellStart"/>
      <w:r w:rsidRPr="0036465B">
        <w:rPr>
          <w:rFonts w:ascii="Times New Roman" w:hAnsi="Times New Roman" w:cs="Times New Roman"/>
          <w:sz w:val="24"/>
          <w:szCs w:val="24"/>
        </w:rPr>
        <w:t>скрапбукинга</w:t>
      </w:r>
      <w:proofErr w:type="spellEnd"/>
      <w:r w:rsidRPr="0036465B">
        <w:rPr>
          <w:rFonts w:ascii="Times New Roman" w:hAnsi="Times New Roman" w:cs="Times New Roman"/>
          <w:sz w:val="24"/>
          <w:szCs w:val="24"/>
        </w:rPr>
        <w:t xml:space="preserve">, </w:t>
      </w:r>
      <w:proofErr w:type="spellStart"/>
      <w:r w:rsidRPr="0036465B">
        <w:rPr>
          <w:rFonts w:ascii="Times New Roman" w:hAnsi="Times New Roman" w:cs="Times New Roman"/>
          <w:sz w:val="24"/>
          <w:szCs w:val="24"/>
        </w:rPr>
        <w:t>декупажа</w:t>
      </w:r>
      <w:proofErr w:type="spellEnd"/>
      <w:r w:rsidRPr="0036465B">
        <w:rPr>
          <w:rFonts w:ascii="Times New Roman" w:hAnsi="Times New Roman" w:cs="Times New Roman"/>
          <w:sz w:val="24"/>
          <w:szCs w:val="24"/>
        </w:rPr>
        <w:t>, пошива мягкой игрушки, плетения из бумаги.</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В 2011 году принята программа «Освоение навыков ручного труда безработными гражданами с целью </w:t>
      </w:r>
      <w:proofErr w:type="spellStart"/>
      <w:r w:rsidRPr="0036465B">
        <w:rPr>
          <w:rFonts w:ascii="Times New Roman" w:hAnsi="Times New Roman" w:cs="Times New Roman"/>
          <w:sz w:val="24"/>
          <w:szCs w:val="24"/>
        </w:rPr>
        <w:t>самозанятости</w:t>
      </w:r>
      <w:proofErr w:type="spellEnd"/>
      <w:r w:rsidRPr="0036465B">
        <w:rPr>
          <w:rFonts w:ascii="Times New Roman" w:hAnsi="Times New Roman" w:cs="Times New Roman"/>
          <w:sz w:val="24"/>
          <w:szCs w:val="24"/>
        </w:rPr>
        <w:t xml:space="preserve"> на территории Кандалакшского района «Своими руками». Для участвующих в программе появились новые возможности.</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Общий оборот дизайн отрасли Мурманской области, на основании данных </w:t>
      </w:r>
      <w:proofErr w:type="spellStart"/>
      <w:r w:rsidRPr="0036465B">
        <w:rPr>
          <w:rFonts w:ascii="Times New Roman" w:hAnsi="Times New Roman" w:cs="Times New Roman"/>
          <w:sz w:val="24"/>
          <w:szCs w:val="24"/>
        </w:rPr>
        <w:t>Мурманстата</w:t>
      </w:r>
      <w:proofErr w:type="spellEnd"/>
      <w:r w:rsidR="00D9086A">
        <w:rPr>
          <w:rFonts w:ascii="Times New Roman" w:hAnsi="Times New Roman" w:cs="Times New Roman"/>
          <w:sz w:val="24"/>
          <w:szCs w:val="24"/>
        </w:rPr>
        <w:t>–</w:t>
      </w:r>
      <w:r w:rsidRPr="0036465B">
        <w:rPr>
          <w:rFonts w:ascii="Times New Roman" w:hAnsi="Times New Roman" w:cs="Times New Roman"/>
          <w:sz w:val="24"/>
          <w:szCs w:val="24"/>
        </w:rPr>
        <w:t xml:space="preserve"> 19880,8 млн. руб. Объем реализации продукции участников кластера — 1730,63 </w:t>
      </w:r>
      <w:proofErr w:type="spellStart"/>
      <w:r w:rsidRPr="0036465B">
        <w:rPr>
          <w:rFonts w:ascii="Times New Roman" w:hAnsi="Times New Roman" w:cs="Times New Roman"/>
          <w:sz w:val="24"/>
          <w:szCs w:val="24"/>
        </w:rPr>
        <w:t>млн.руб</w:t>
      </w:r>
      <w:proofErr w:type="spellEnd"/>
      <w:r w:rsidRPr="0036465B">
        <w:rPr>
          <w:rFonts w:ascii="Times New Roman" w:hAnsi="Times New Roman" w:cs="Times New Roman"/>
          <w:sz w:val="24"/>
          <w:szCs w:val="24"/>
        </w:rPr>
        <w:t xml:space="preserve">. (9%). </w:t>
      </w:r>
    </w:p>
    <w:p w:rsidR="00FE7C20" w:rsidRPr="0036465B" w:rsidRDefault="0036465B" w:rsidP="00D9086A">
      <w:pPr>
        <w:pStyle w:val="4"/>
        <w:jc w:val="center"/>
        <w:rPr>
          <w:rFonts w:ascii="Times New Roman" w:hAnsi="Times New Roman" w:cs="Times New Roman"/>
        </w:rPr>
      </w:pPr>
      <w:bookmarkStart w:id="54" w:name="_lo1vf8rz72h2" w:colFirst="0" w:colLast="0"/>
      <w:bookmarkEnd w:id="54"/>
      <w:r w:rsidRPr="0036465B">
        <w:rPr>
          <w:rFonts w:ascii="Times New Roman" w:hAnsi="Times New Roman" w:cs="Times New Roman"/>
        </w:rPr>
        <w:t>3.4. Определение целевых объемов продаж</w:t>
      </w:r>
    </w:p>
    <w:p w:rsidR="00FE7C20" w:rsidRPr="0036465B" w:rsidRDefault="0036465B" w:rsidP="00D9086A">
      <w:pPr>
        <w:ind w:firstLine="709"/>
        <w:jc w:val="both"/>
        <w:rPr>
          <w:rFonts w:ascii="Times New Roman" w:hAnsi="Times New Roman" w:cs="Times New Roman"/>
          <w:b/>
          <w:color w:val="FF0000"/>
          <w:sz w:val="24"/>
          <w:szCs w:val="24"/>
        </w:rPr>
      </w:pPr>
      <w:r w:rsidRPr="0036465B">
        <w:rPr>
          <w:rFonts w:ascii="Times New Roman" w:hAnsi="Times New Roman" w:cs="Times New Roman"/>
          <w:sz w:val="24"/>
          <w:szCs w:val="24"/>
        </w:rPr>
        <w:t xml:space="preserve">Доля промышленных предприятий на рынке Мурманской области в 2017 году составляет более 70%. Сбыт продукции и услуг предприятий кластера осуществляется на территории Мурманской области и за её пределами. Существуют «ниши» для расширения производства и услуг участников. Задача совместных кластерных проектов ― расширение ассортимента, повышение качества продукции и услуг. Потенциальная доля рынка продукции и услуг участников кластера с учетом реализации ими производственной и маркетинговой стратегий составляет более 80% рынка дизайн отрасли Мурманской области и более 10% рынка дизайн отрасли СЗФО. </w:t>
      </w:r>
    </w:p>
    <w:p w:rsidR="00FE7C20" w:rsidRPr="0036465B" w:rsidRDefault="0036465B" w:rsidP="00D9086A">
      <w:pPr>
        <w:pStyle w:val="4"/>
        <w:jc w:val="center"/>
        <w:rPr>
          <w:rFonts w:ascii="Times New Roman" w:hAnsi="Times New Roman" w:cs="Times New Roman"/>
        </w:rPr>
      </w:pPr>
      <w:bookmarkStart w:id="55" w:name="_w0iptppnzqhw" w:colFirst="0" w:colLast="0"/>
      <w:bookmarkEnd w:id="55"/>
      <w:r w:rsidRPr="0036465B">
        <w:rPr>
          <w:rFonts w:ascii="Times New Roman" w:hAnsi="Times New Roman" w:cs="Times New Roman"/>
        </w:rPr>
        <w:t>3.5. Маркетинг и продвижение продукции участников</w:t>
      </w:r>
    </w:p>
    <w:p w:rsidR="00FE7C20" w:rsidRPr="0036465B" w:rsidRDefault="0036465B" w:rsidP="00D9086A">
      <w:pPr>
        <w:pStyle w:val="5"/>
        <w:jc w:val="center"/>
        <w:rPr>
          <w:rFonts w:ascii="Times New Roman" w:hAnsi="Times New Roman" w:cs="Times New Roman"/>
          <w:sz w:val="24"/>
          <w:szCs w:val="24"/>
        </w:rPr>
      </w:pPr>
      <w:bookmarkStart w:id="56" w:name="_mncwi5irg8y0" w:colFirst="0" w:colLast="0"/>
      <w:bookmarkEnd w:id="56"/>
      <w:r w:rsidRPr="0036465B">
        <w:rPr>
          <w:rFonts w:ascii="Times New Roman" w:hAnsi="Times New Roman" w:cs="Times New Roman"/>
          <w:sz w:val="24"/>
          <w:szCs w:val="24"/>
        </w:rPr>
        <w:t>3.5.1. Определение целей маркетинговой стратегии кластера с учетом сложившейся конъюнктуры рынка</w:t>
      </w:r>
    </w:p>
    <w:p w:rsidR="00FE7C20" w:rsidRPr="0036465B" w:rsidRDefault="0036465B" w:rsidP="00D9086A">
      <w:pPr>
        <w:numPr>
          <w:ilvl w:val="0"/>
          <w:numId w:val="48"/>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увеличение</w:t>
      </w:r>
      <w:proofErr w:type="gramEnd"/>
      <w:r w:rsidRPr="0036465B">
        <w:rPr>
          <w:rFonts w:ascii="Times New Roman" w:hAnsi="Times New Roman" w:cs="Times New Roman"/>
          <w:sz w:val="24"/>
          <w:szCs w:val="24"/>
        </w:rPr>
        <w:t xml:space="preserve"> объёма продаж продукции участников кластера;</w:t>
      </w:r>
    </w:p>
    <w:p w:rsidR="00FE7C20" w:rsidRPr="0036465B" w:rsidRDefault="0036465B" w:rsidP="00D9086A">
      <w:pPr>
        <w:numPr>
          <w:ilvl w:val="0"/>
          <w:numId w:val="48"/>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увеличение</w:t>
      </w:r>
      <w:proofErr w:type="gramEnd"/>
      <w:r w:rsidRPr="0036465B">
        <w:rPr>
          <w:rFonts w:ascii="Times New Roman" w:hAnsi="Times New Roman" w:cs="Times New Roman"/>
          <w:sz w:val="24"/>
          <w:szCs w:val="24"/>
        </w:rPr>
        <w:t xml:space="preserve"> прибыли МСП;</w:t>
      </w:r>
    </w:p>
    <w:p w:rsidR="00FE7C20" w:rsidRPr="0036465B" w:rsidRDefault="0036465B" w:rsidP="00D9086A">
      <w:pPr>
        <w:numPr>
          <w:ilvl w:val="0"/>
          <w:numId w:val="48"/>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увеличение</w:t>
      </w:r>
      <w:proofErr w:type="gramEnd"/>
      <w:r w:rsidRPr="0036465B">
        <w:rPr>
          <w:rFonts w:ascii="Times New Roman" w:hAnsi="Times New Roman" w:cs="Times New Roman"/>
          <w:sz w:val="24"/>
          <w:szCs w:val="24"/>
        </w:rPr>
        <w:t xml:space="preserve"> доли рынка участников Кластера;</w:t>
      </w:r>
    </w:p>
    <w:p w:rsidR="00FE7C20" w:rsidRPr="0036465B" w:rsidRDefault="0036465B" w:rsidP="00D9086A">
      <w:pPr>
        <w:numPr>
          <w:ilvl w:val="0"/>
          <w:numId w:val="48"/>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лидерство</w:t>
      </w:r>
      <w:proofErr w:type="gramEnd"/>
      <w:r w:rsidRPr="0036465B">
        <w:rPr>
          <w:rFonts w:ascii="Times New Roman" w:hAnsi="Times New Roman" w:cs="Times New Roman"/>
          <w:sz w:val="24"/>
          <w:szCs w:val="24"/>
        </w:rPr>
        <w:t xml:space="preserve"> в своем сегменте.</w:t>
      </w:r>
    </w:p>
    <w:p w:rsidR="00FE7C20" w:rsidRPr="0036465B" w:rsidRDefault="0036465B" w:rsidP="00D9086A">
      <w:pPr>
        <w:pStyle w:val="5"/>
        <w:jc w:val="center"/>
        <w:rPr>
          <w:rFonts w:ascii="Times New Roman" w:hAnsi="Times New Roman" w:cs="Times New Roman"/>
          <w:sz w:val="24"/>
          <w:szCs w:val="24"/>
        </w:rPr>
      </w:pPr>
      <w:bookmarkStart w:id="57" w:name="_53qttwn7iefo" w:colFirst="0" w:colLast="0"/>
      <w:bookmarkEnd w:id="57"/>
      <w:r w:rsidRPr="0036465B">
        <w:rPr>
          <w:rFonts w:ascii="Times New Roman" w:hAnsi="Times New Roman" w:cs="Times New Roman"/>
          <w:sz w:val="24"/>
          <w:szCs w:val="24"/>
        </w:rPr>
        <w:lastRenderedPageBreak/>
        <w:t>3.5.2. Определение механизмов продвижения продукции участников кластера</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В целом для развития индустрии дизайна на территории базирования кластера необходима реализация следующих мероприятий:</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1. Продвижение образа Мурманской области как инновационного региона России в части индустрии дизайна.  В целях продвижения продукции предприятий-участников кластера необходимо разработать направления </w:t>
      </w:r>
      <w:proofErr w:type="spellStart"/>
      <w:r w:rsidRPr="0036465B">
        <w:rPr>
          <w:rFonts w:ascii="Times New Roman" w:hAnsi="Times New Roman" w:cs="Times New Roman"/>
          <w:sz w:val="24"/>
          <w:szCs w:val="24"/>
        </w:rPr>
        <w:t>имиджевых</w:t>
      </w:r>
      <w:proofErr w:type="spellEnd"/>
      <w:r w:rsidRPr="0036465B">
        <w:rPr>
          <w:rFonts w:ascii="Times New Roman" w:hAnsi="Times New Roman" w:cs="Times New Roman"/>
          <w:sz w:val="24"/>
          <w:szCs w:val="24"/>
        </w:rPr>
        <w:t xml:space="preserve"> стратегий.</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2. Рекламно-информационная деятельность. Создание информационной среды для потребителей. В рамках данного мероприятия необходима консолидация рекламно-информационной работы различных участников рынка в руках независимой от влияния отдельных компаний структуре </w:t>
      </w:r>
      <w:r w:rsidR="00D9086A">
        <w:rPr>
          <w:rFonts w:ascii="Times New Roman" w:hAnsi="Times New Roman" w:cs="Times New Roman"/>
          <w:sz w:val="24"/>
          <w:szCs w:val="24"/>
        </w:rPr>
        <w:t>–</w:t>
      </w:r>
      <w:r w:rsidRPr="0036465B">
        <w:rPr>
          <w:rFonts w:ascii="Times New Roman" w:hAnsi="Times New Roman" w:cs="Times New Roman"/>
          <w:sz w:val="24"/>
          <w:szCs w:val="24"/>
        </w:rPr>
        <w:t xml:space="preserve"> например, информационном центре кластера </w:t>
      </w:r>
      <w:r w:rsidR="00D9086A">
        <w:rPr>
          <w:rFonts w:ascii="Times New Roman" w:hAnsi="Times New Roman" w:cs="Times New Roman"/>
          <w:sz w:val="24"/>
          <w:szCs w:val="24"/>
        </w:rPr>
        <w:t>–</w:t>
      </w:r>
      <w:r w:rsidRPr="0036465B">
        <w:rPr>
          <w:rFonts w:ascii="Times New Roman" w:hAnsi="Times New Roman" w:cs="Times New Roman"/>
          <w:sz w:val="24"/>
          <w:szCs w:val="24"/>
        </w:rPr>
        <w:t xml:space="preserve"> в целях оказания информационно-справочных деловых услуг предприятиям кластера, а также ведения единой централизованной рекламной и маркетинговой деятельности в интересах участников кластера.</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Вместе с этими мероприятиями необходимо проводить активную маркетинговую деятельность:</w:t>
      </w:r>
    </w:p>
    <w:p w:rsidR="00FE7C20" w:rsidRPr="0036465B" w:rsidRDefault="0036465B" w:rsidP="00D9086A">
      <w:pPr>
        <w:numPr>
          <w:ilvl w:val="0"/>
          <w:numId w:val="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создание</w:t>
      </w:r>
      <w:proofErr w:type="gramEnd"/>
      <w:r w:rsidRPr="0036465B">
        <w:rPr>
          <w:rFonts w:ascii="Times New Roman" w:hAnsi="Times New Roman" w:cs="Times New Roman"/>
          <w:sz w:val="24"/>
          <w:szCs w:val="24"/>
        </w:rPr>
        <w:t xml:space="preserve"> и распространение рекламных и пропагандистских материалов о предприятиях и деятельности кластера, о планируемых событиях;</w:t>
      </w:r>
    </w:p>
    <w:p w:rsidR="00FE7C20" w:rsidRPr="0036465B" w:rsidRDefault="0036465B" w:rsidP="00D9086A">
      <w:pPr>
        <w:numPr>
          <w:ilvl w:val="0"/>
          <w:numId w:val="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организация</w:t>
      </w:r>
      <w:proofErr w:type="gramEnd"/>
      <w:r w:rsidRPr="0036465B">
        <w:rPr>
          <w:rFonts w:ascii="Times New Roman" w:hAnsi="Times New Roman" w:cs="Times New Roman"/>
          <w:sz w:val="24"/>
          <w:szCs w:val="24"/>
        </w:rPr>
        <w:t xml:space="preserve"> презентаций новых продуктов с приглашением их владельцев, инвесторов, а также потенциальных потребителей продукции дизайн-кластера;</w:t>
      </w:r>
    </w:p>
    <w:p w:rsidR="00FE7C20" w:rsidRPr="0036465B" w:rsidRDefault="0036465B" w:rsidP="00D9086A">
      <w:pPr>
        <w:numPr>
          <w:ilvl w:val="0"/>
          <w:numId w:val="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работа</w:t>
      </w:r>
      <w:proofErr w:type="gramEnd"/>
      <w:r w:rsidRPr="0036465B">
        <w:rPr>
          <w:rFonts w:ascii="Times New Roman" w:hAnsi="Times New Roman" w:cs="Times New Roman"/>
          <w:sz w:val="24"/>
          <w:szCs w:val="24"/>
        </w:rPr>
        <w:t xml:space="preserve"> на международных выставках и ярмарках, сопровождается рекламными и промо-кампаниями;</w:t>
      </w:r>
    </w:p>
    <w:p w:rsidR="00FE7C20" w:rsidRPr="0036465B" w:rsidRDefault="0036465B" w:rsidP="00D9086A">
      <w:pPr>
        <w:numPr>
          <w:ilvl w:val="0"/>
          <w:numId w:val="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разработка</w:t>
      </w:r>
      <w:proofErr w:type="gramEnd"/>
      <w:r w:rsidRPr="0036465B">
        <w:rPr>
          <w:rFonts w:ascii="Times New Roman" w:hAnsi="Times New Roman" w:cs="Times New Roman"/>
          <w:sz w:val="24"/>
          <w:szCs w:val="24"/>
        </w:rPr>
        <w:t xml:space="preserve"> и выпуск рекламно-информационной продукции;</w:t>
      </w:r>
    </w:p>
    <w:p w:rsidR="00FE7C20" w:rsidRPr="0036465B" w:rsidRDefault="0036465B" w:rsidP="00D9086A">
      <w:pPr>
        <w:numPr>
          <w:ilvl w:val="0"/>
          <w:numId w:val="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ежегодное</w:t>
      </w:r>
      <w:proofErr w:type="gramEnd"/>
      <w:r w:rsidRPr="0036465B">
        <w:rPr>
          <w:rFonts w:ascii="Times New Roman" w:hAnsi="Times New Roman" w:cs="Times New Roman"/>
          <w:sz w:val="24"/>
          <w:szCs w:val="24"/>
        </w:rPr>
        <w:t xml:space="preserve"> издание сводного календаря событий в жизни кластера и его участников;</w:t>
      </w:r>
    </w:p>
    <w:p w:rsidR="00FE7C20" w:rsidRPr="0036465B" w:rsidRDefault="0036465B" w:rsidP="00D9086A">
      <w:pPr>
        <w:numPr>
          <w:ilvl w:val="0"/>
          <w:numId w:val="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участие</w:t>
      </w:r>
      <w:proofErr w:type="gramEnd"/>
      <w:r w:rsidRPr="0036465B">
        <w:rPr>
          <w:rFonts w:ascii="Times New Roman" w:hAnsi="Times New Roman" w:cs="Times New Roman"/>
          <w:sz w:val="24"/>
          <w:szCs w:val="24"/>
        </w:rPr>
        <w:t xml:space="preserve"> в реализации проектов, имеющих большой общественный резонанс, для создания бесплатной рекламы Мурманской области.</w:t>
      </w:r>
    </w:p>
    <w:p w:rsidR="00FE7C20" w:rsidRPr="0036465B" w:rsidRDefault="00FE7C20" w:rsidP="00D9086A">
      <w:pPr>
        <w:ind w:firstLine="709"/>
        <w:jc w:val="both"/>
        <w:rPr>
          <w:rFonts w:ascii="Times New Roman" w:hAnsi="Times New Roman" w:cs="Times New Roman"/>
          <w:sz w:val="24"/>
          <w:szCs w:val="24"/>
        </w:rPr>
      </w:pP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Другим эффективным элементом маркетингового продвижения дизайн-продуктов кластера является развитие процессов самоорганизации элементов кластера. Для увеличения продаж местных товаров и услуг, а также повышения их качества следует поощрять развитие местных инициатив, в том числе:</w:t>
      </w:r>
    </w:p>
    <w:p w:rsidR="00FE7C20" w:rsidRPr="0036465B" w:rsidRDefault="0036465B" w:rsidP="00D9086A">
      <w:pPr>
        <w:numPr>
          <w:ilvl w:val="0"/>
          <w:numId w:val="3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проведение</w:t>
      </w:r>
      <w:proofErr w:type="gramEnd"/>
      <w:r w:rsidRPr="0036465B">
        <w:rPr>
          <w:rFonts w:ascii="Times New Roman" w:hAnsi="Times New Roman" w:cs="Times New Roman"/>
          <w:sz w:val="24"/>
          <w:szCs w:val="24"/>
        </w:rPr>
        <w:t xml:space="preserve"> тематических праздников этно-культурной тематики в части развития направления «ремёсла»;</w:t>
      </w:r>
    </w:p>
    <w:p w:rsidR="00FE7C20" w:rsidRPr="0036465B" w:rsidRDefault="0036465B" w:rsidP="00D9086A">
      <w:pPr>
        <w:numPr>
          <w:ilvl w:val="0"/>
          <w:numId w:val="3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показы</w:t>
      </w:r>
      <w:proofErr w:type="gramEnd"/>
      <w:r w:rsidRPr="0036465B">
        <w:rPr>
          <w:rFonts w:ascii="Times New Roman" w:hAnsi="Times New Roman" w:cs="Times New Roman"/>
          <w:sz w:val="24"/>
          <w:szCs w:val="24"/>
        </w:rPr>
        <w:t xml:space="preserve"> мод в части развития направления «дизайн одежды»;</w:t>
      </w:r>
    </w:p>
    <w:p w:rsidR="00FE7C20" w:rsidRPr="0036465B" w:rsidRDefault="0036465B" w:rsidP="00D9086A">
      <w:pPr>
        <w:numPr>
          <w:ilvl w:val="0"/>
          <w:numId w:val="3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производство</w:t>
      </w:r>
      <w:proofErr w:type="gramEnd"/>
      <w:r w:rsidRPr="0036465B">
        <w:rPr>
          <w:rFonts w:ascii="Times New Roman" w:hAnsi="Times New Roman" w:cs="Times New Roman"/>
          <w:sz w:val="24"/>
          <w:szCs w:val="24"/>
        </w:rPr>
        <w:t xml:space="preserve"> сувенирной продукции, товаров с местной культурной спецификой и наиболее удачными дизайн-проектами предприятий участников.</w:t>
      </w:r>
    </w:p>
    <w:p w:rsidR="00FE7C20" w:rsidRPr="0036465B" w:rsidRDefault="0036465B" w:rsidP="00D9086A">
      <w:pPr>
        <w:numPr>
          <w:ilvl w:val="0"/>
          <w:numId w:val="3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проводить</w:t>
      </w:r>
      <w:proofErr w:type="gramEnd"/>
      <w:r w:rsidRPr="0036465B">
        <w:rPr>
          <w:rFonts w:ascii="Times New Roman" w:hAnsi="Times New Roman" w:cs="Times New Roman"/>
          <w:sz w:val="24"/>
          <w:szCs w:val="24"/>
        </w:rPr>
        <w:t xml:space="preserve"> обучающие семинары по ознакомлению с актуальными направлениями индустрии дизайна.</w:t>
      </w:r>
    </w:p>
    <w:p w:rsidR="00FE7C20" w:rsidRPr="0036465B" w:rsidRDefault="00FE7C20" w:rsidP="00D9086A">
      <w:pPr>
        <w:ind w:firstLine="709"/>
        <w:jc w:val="both"/>
        <w:rPr>
          <w:rFonts w:ascii="Times New Roman" w:hAnsi="Times New Roman" w:cs="Times New Roman"/>
          <w:sz w:val="24"/>
          <w:szCs w:val="24"/>
        </w:rPr>
      </w:pP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С усилением роли интернета важнейшим инструментом коммуникации с потребителями и продажи товаров и услуг предприятий-участников кластера становятся как профильные </w:t>
      </w:r>
      <w:proofErr w:type="spellStart"/>
      <w:r w:rsidRPr="0036465B">
        <w:rPr>
          <w:rFonts w:ascii="Times New Roman" w:hAnsi="Times New Roman" w:cs="Times New Roman"/>
          <w:sz w:val="24"/>
          <w:szCs w:val="24"/>
        </w:rPr>
        <w:t>интернет-ресурсы</w:t>
      </w:r>
      <w:proofErr w:type="spellEnd"/>
      <w:r w:rsidRPr="0036465B">
        <w:rPr>
          <w:rFonts w:ascii="Times New Roman" w:hAnsi="Times New Roman" w:cs="Times New Roman"/>
          <w:sz w:val="24"/>
          <w:szCs w:val="24"/>
        </w:rPr>
        <w:t xml:space="preserve"> посвященные дизайн-индустрии, так популярные социальные </w:t>
      </w:r>
      <w:proofErr w:type="gramStart"/>
      <w:r w:rsidRPr="0036465B">
        <w:rPr>
          <w:rFonts w:ascii="Times New Roman" w:hAnsi="Times New Roman" w:cs="Times New Roman"/>
          <w:sz w:val="24"/>
          <w:szCs w:val="24"/>
        </w:rPr>
        <w:t>сети  (</w:t>
      </w:r>
      <w:proofErr w:type="spellStart"/>
      <w:proofErr w:type="gramEnd"/>
      <w:r w:rsidRPr="0036465B">
        <w:rPr>
          <w:rFonts w:ascii="Times New Roman" w:hAnsi="Times New Roman" w:cs="Times New Roman"/>
          <w:sz w:val="24"/>
          <w:szCs w:val="24"/>
        </w:rPr>
        <w:t>Facebook</w:t>
      </w:r>
      <w:proofErr w:type="spellEnd"/>
      <w:r w:rsidRPr="0036465B">
        <w:rPr>
          <w:rFonts w:ascii="Times New Roman" w:hAnsi="Times New Roman" w:cs="Times New Roman"/>
          <w:sz w:val="24"/>
          <w:szCs w:val="24"/>
        </w:rPr>
        <w:t xml:space="preserve">, </w:t>
      </w:r>
      <w:proofErr w:type="spellStart"/>
      <w:r w:rsidRPr="0036465B">
        <w:rPr>
          <w:rFonts w:ascii="Times New Roman" w:hAnsi="Times New Roman" w:cs="Times New Roman"/>
          <w:sz w:val="24"/>
          <w:szCs w:val="24"/>
        </w:rPr>
        <w:t>Twitter</w:t>
      </w:r>
      <w:proofErr w:type="spellEnd"/>
      <w:r w:rsidRPr="0036465B">
        <w:rPr>
          <w:rFonts w:ascii="Times New Roman" w:hAnsi="Times New Roman" w:cs="Times New Roman"/>
          <w:sz w:val="24"/>
          <w:szCs w:val="24"/>
        </w:rPr>
        <w:t xml:space="preserve">, </w:t>
      </w:r>
      <w:proofErr w:type="spellStart"/>
      <w:r w:rsidRPr="0036465B">
        <w:rPr>
          <w:rFonts w:ascii="Times New Roman" w:hAnsi="Times New Roman" w:cs="Times New Roman"/>
          <w:sz w:val="24"/>
          <w:szCs w:val="24"/>
        </w:rPr>
        <w:t>Instagram</w:t>
      </w:r>
      <w:proofErr w:type="spellEnd"/>
      <w:r w:rsidRPr="0036465B">
        <w:rPr>
          <w:rFonts w:ascii="Times New Roman" w:hAnsi="Times New Roman" w:cs="Times New Roman"/>
          <w:sz w:val="24"/>
          <w:szCs w:val="24"/>
        </w:rPr>
        <w:t xml:space="preserve">  и др.).</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lastRenderedPageBreak/>
        <w:t>Для участников кластера, особенно для предприятий малого и среднего бизнеса, важным становится использование собственных сайтов, а также регистрация в глобальных и региональных профильных сетях. Важным элементом представления и продвижения в интернет и социальных сетях становится создание специализированных сайтов стран, регионов и т.п., занимающихся созданием «информационного поля» и продвижением дизайн-продуктов.</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Не менее существенным элементом маркетинга является организация различных фестивальных мероприятий, которые позволяют привлечь внимание СМИ, что в свою очередь может привлечь дополнительных потребителей.</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С учетом вышеизложенного, для маркетингового продвижения кластера как целого и продукции его участников необходимо:</w:t>
      </w:r>
    </w:p>
    <w:p w:rsidR="00FE7C20" w:rsidRPr="0036465B" w:rsidRDefault="0036465B" w:rsidP="00D9086A">
      <w:pPr>
        <w:numPr>
          <w:ilvl w:val="0"/>
          <w:numId w:val="10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организация</w:t>
      </w:r>
      <w:proofErr w:type="gramEnd"/>
      <w:r w:rsidRPr="0036465B">
        <w:rPr>
          <w:rFonts w:ascii="Times New Roman" w:hAnsi="Times New Roman" w:cs="Times New Roman"/>
          <w:sz w:val="24"/>
          <w:szCs w:val="24"/>
        </w:rPr>
        <w:t xml:space="preserve"> целевых информационно-рекламных кампаний, направленных на продвижение региона на территории России и за рубежом;</w:t>
      </w:r>
    </w:p>
    <w:p w:rsidR="00FE7C20" w:rsidRPr="0036465B" w:rsidRDefault="0036465B" w:rsidP="00D9086A">
      <w:pPr>
        <w:numPr>
          <w:ilvl w:val="0"/>
          <w:numId w:val="10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организация</w:t>
      </w:r>
      <w:proofErr w:type="gramEnd"/>
      <w:r w:rsidRPr="0036465B">
        <w:rPr>
          <w:rFonts w:ascii="Times New Roman" w:hAnsi="Times New Roman" w:cs="Times New Roman"/>
          <w:sz w:val="24"/>
          <w:szCs w:val="24"/>
        </w:rPr>
        <w:t xml:space="preserve"> и проведение презентаций возможностей Мурманской области в регионах России и за рубежом, в том числе на международных и межрегиональных профильных выставках, и мероприятиях;</w:t>
      </w:r>
    </w:p>
    <w:p w:rsidR="00FE7C20" w:rsidRPr="0036465B" w:rsidRDefault="0036465B" w:rsidP="00D9086A">
      <w:pPr>
        <w:numPr>
          <w:ilvl w:val="0"/>
          <w:numId w:val="10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издание</w:t>
      </w:r>
      <w:proofErr w:type="gramEnd"/>
      <w:r w:rsidRPr="0036465B">
        <w:rPr>
          <w:rFonts w:ascii="Times New Roman" w:hAnsi="Times New Roman" w:cs="Times New Roman"/>
          <w:sz w:val="24"/>
          <w:szCs w:val="24"/>
        </w:rPr>
        <w:t xml:space="preserve"> на русском и иностранных языках информационных материалов, в том числе буклетов, карт, цифровых материалов, видеороликов;</w:t>
      </w:r>
    </w:p>
    <w:p w:rsidR="00FE7C20" w:rsidRPr="0036465B" w:rsidRDefault="0036465B" w:rsidP="00D9086A">
      <w:pPr>
        <w:numPr>
          <w:ilvl w:val="0"/>
          <w:numId w:val="10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создание</w:t>
      </w:r>
      <w:proofErr w:type="gramEnd"/>
      <w:r w:rsidRPr="0036465B">
        <w:rPr>
          <w:rFonts w:ascii="Times New Roman" w:hAnsi="Times New Roman" w:cs="Times New Roman"/>
          <w:sz w:val="24"/>
          <w:szCs w:val="24"/>
        </w:rPr>
        <w:t xml:space="preserve"> высококачественного рекламных роликов и размещение его на популярных теле- и интернет-каналах России и мира;</w:t>
      </w:r>
    </w:p>
    <w:p w:rsidR="00FE7C20" w:rsidRPr="0036465B" w:rsidRDefault="0036465B" w:rsidP="00D9086A">
      <w:pPr>
        <w:numPr>
          <w:ilvl w:val="0"/>
          <w:numId w:val="10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ежегодное</w:t>
      </w:r>
      <w:proofErr w:type="gramEnd"/>
      <w:r w:rsidRPr="0036465B">
        <w:rPr>
          <w:rFonts w:ascii="Times New Roman" w:hAnsi="Times New Roman" w:cs="Times New Roman"/>
          <w:sz w:val="24"/>
          <w:szCs w:val="24"/>
        </w:rPr>
        <w:t xml:space="preserve"> издание сводного календаря событий;</w:t>
      </w:r>
    </w:p>
    <w:p w:rsidR="00FE7C20" w:rsidRPr="0036465B" w:rsidRDefault="0036465B" w:rsidP="00D9086A">
      <w:pPr>
        <w:numPr>
          <w:ilvl w:val="0"/>
          <w:numId w:val="10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поддержка</w:t>
      </w:r>
      <w:proofErr w:type="gramEnd"/>
      <w:r w:rsidRPr="0036465B">
        <w:rPr>
          <w:rFonts w:ascii="Times New Roman" w:hAnsi="Times New Roman" w:cs="Times New Roman"/>
          <w:sz w:val="24"/>
          <w:szCs w:val="24"/>
        </w:rPr>
        <w:t xml:space="preserve"> и продвижение специального интернет-сайта с информацией об области, кластере, его основных мероприятиях и т.п., разработка;</w:t>
      </w:r>
    </w:p>
    <w:p w:rsidR="00FE7C20" w:rsidRPr="0036465B" w:rsidRDefault="0036465B" w:rsidP="00D9086A">
      <w:pPr>
        <w:numPr>
          <w:ilvl w:val="0"/>
          <w:numId w:val="10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создание</w:t>
      </w:r>
      <w:proofErr w:type="gramEnd"/>
      <w:r w:rsidRPr="0036465B">
        <w:rPr>
          <w:rFonts w:ascii="Times New Roman" w:hAnsi="Times New Roman" w:cs="Times New Roman"/>
          <w:sz w:val="24"/>
          <w:szCs w:val="24"/>
        </w:rPr>
        <w:t xml:space="preserve"> и продвижение страниц и групп в социальных сетях, посвященных дизайну;</w:t>
      </w:r>
    </w:p>
    <w:p w:rsidR="00FE7C20" w:rsidRPr="0036465B" w:rsidRDefault="0036465B" w:rsidP="00D9086A">
      <w:pPr>
        <w:numPr>
          <w:ilvl w:val="0"/>
          <w:numId w:val="10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разработка</w:t>
      </w:r>
      <w:proofErr w:type="gramEnd"/>
      <w:r w:rsidRPr="0036465B">
        <w:rPr>
          <w:rFonts w:ascii="Times New Roman" w:hAnsi="Times New Roman" w:cs="Times New Roman"/>
          <w:sz w:val="24"/>
          <w:szCs w:val="24"/>
        </w:rPr>
        <w:t xml:space="preserve"> и продвижение мобильного приложения (путеводителя) по кластеру для смартфонов;</w:t>
      </w:r>
    </w:p>
    <w:p w:rsidR="00FE7C20" w:rsidRPr="0036465B" w:rsidRDefault="0036465B" w:rsidP="00D9086A">
      <w:pPr>
        <w:numPr>
          <w:ilvl w:val="0"/>
          <w:numId w:val="10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разработка</w:t>
      </w:r>
      <w:proofErr w:type="gramEnd"/>
      <w:r w:rsidRPr="0036465B">
        <w:rPr>
          <w:rFonts w:ascii="Times New Roman" w:hAnsi="Times New Roman" w:cs="Times New Roman"/>
          <w:sz w:val="24"/>
          <w:szCs w:val="24"/>
        </w:rPr>
        <w:t xml:space="preserve"> и изготовление сувенирной продукции с символикой кластера и региона;</w:t>
      </w:r>
    </w:p>
    <w:p w:rsidR="00FE7C20" w:rsidRPr="0036465B" w:rsidRDefault="0036465B" w:rsidP="00D9086A">
      <w:pPr>
        <w:numPr>
          <w:ilvl w:val="0"/>
          <w:numId w:val="10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поддержка</w:t>
      </w:r>
      <w:proofErr w:type="gramEnd"/>
      <w:r w:rsidRPr="0036465B">
        <w:rPr>
          <w:rFonts w:ascii="Times New Roman" w:hAnsi="Times New Roman" w:cs="Times New Roman"/>
          <w:sz w:val="24"/>
          <w:szCs w:val="24"/>
        </w:rPr>
        <w:t xml:space="preserve"> местных фестивалей, проводимых в Мурманской области;</w:t>
      </w:r>
    </w:p>
    <w:p w:rsidR="00FE7C20" w:rsidRPr="0036465B" w:rsidRDefault="0036465B" w:rsidP="00D9086A">
      <w:pPr>
        <w:numPr>
          <w:ilvl w:val="0"/>
          <w:numId w:val="10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регулярный</w:t>
      </w:r>
      <w:proofErr w:type="gramEnd"/>
      <w:r w:rsidRPr="0036465B">
        <w:rPr>
          <w:rFonts w:ascii="Times New Roman" w:hAnsi="Times New Roman" w:cs="Times New Roman"/>
          <w:sz w:val="24"/>
          <w:szCs w:val="24"/>
        </w:rPr>
        <w:t xml:space="preserve"> сбор и анализ информации о рынке дизайна в России и мире.</w:t>
      </w:r>
    </w:p>
    <w:p w:rsidR="00FE7C20" w:rsidRPr="0036465B" w:rsidRDefault="0036465B" w:rsidP="00D9086A">
      <w:pPr>
        <w:pStyle w:val="5"/>
        <w:jc w:val="center"/>
        <w:rPr>
          <w:rFonts w:ascii="Times New Roman" w:hAnsi="Times New Roman" w:cs="Times New Roman"/>
          <w:sz w:val="24"/>
          <w:szCs w:val="24"/>
        </w:rPr>
      </w:pPr>
      <w:bookmarkStart w:id="58" w:name="_ofzjh9biadd4" w:colFirst="0" w:colLast="0"/>
      <w:bookmarkEnd w:id="58"/>
      <w:r w:rsidRPr="0036465B">
        <w:rPr>
          <w:rFonts w:ascii="Times New Roman" w:hAnsi="Times New Roman" w:cs="Times New Roman"/>
          <w:sz w:val="24"/>
          <w:szCs w:val="24"/>
        </w:rPr>
        <w:t>3.5.3. Сбытовая политика</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Осуществление и координирование сбытовой деятельности </w:t>
      </w:r>
      <w:r w:rsidR="00D9086A">
        <w:rPr>
          <w:rFonts w:ascii="Times New Roman" w:hAnsi="Times New Roman" w:cs="Times New Roman"/>
          <w:sz w:val="24"/>
          <w:szCs w:val="24"/>
        </w:rPr>
        <w:t>–</w:t>
      </w:r>
      <w:r w:rsidRPr="0036465B">
        <w:rPr>
          <w:rFonts w:ascii="Times New Roman" w:hAnsi="Times New Roman" w:cs="Times New Roman"/>
          <w:sz w:val="24"/>
          <w:szCs w:val="24"/>
        </w:rPr>
        <w:t xml:space="preserve"> одна из главнейших задач кластера. Требования маркетинга не ограничиваются лишь формированием высококачественного продукта и точным определением цены на него. Необходимо также надлежащим образом предоставить этот продукт конечному потребителю и организовать возможность его приобретения на целевом рынке. Для организации успешного сбыта продукта, нужно провести комплекс мер по реализации сбытовой политики.</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Организация сбыта обусловлена следующими причинами:</w:t>
      </w:r>
    </w:p>
    <w:p w:rsidR="00FE7C20" w:rsidRPr="0036465B" w:rsidRDefault="0036465B" w:rsidP="00D9086A">
      <w:pPr>
        <w:numPr>
          <w:ilvl w:val="0"/>
          <w:numId w:val="81"/>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в</w:t>
      </w:r>
      <w:proofErr w:type="gramEnd"/>
      <w:r w:rsidRPr="0036465B">
        <w:rPr>
          <w:rFonts w:ascii="Times New Roman" w:hAnsi="Times New Roman" w:cs="Times New Roman"/>
          <w:sz w:val="24"/>
          <w:szCs w:val="24"/>
        </w:rPr>
        <w:t xml:space="preserve"> сфере сбыта окончательно формируется результат всех маркетинговых усилий участников кластера;</w:t>
      </w:r>
    </w:p>
    <w:p w:rsidR="00FE7C20" w:rsidRPr="0036465B" w:rsidRDefault="0036465B" w:rsidP="00D9086A">
      <w:pPr>
        <w:numPr>
          <w:ilvl w:val="0"/>
          <w:numId w:val="81"/>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ориентируя</w:t>
      </w:r>
      <w:proofErr w:type="gramEnd"/>
      <w:r w:rsidRPr="0036465B">
        <w:rPr>
          <w:rFonts w:ascii="Times New Roman" w:hAnsi="Times New Roman" w:cs="Times New Roman"/>
          <w:sz w:val="24"/>
          <w:szCs w:val="24"/>
        </w:rPr>
        <w:t xml:space="preserve"> сбытовую сеть на требования покупателей, организовывая им наивысший комфорт до, во время и после покупки, участники кластера имеют существенно больше возможностей для победы в конкурентной борьбе;</w:t>
      </w:r>
    </w:p>
    <w:p w:rsidR="00FE7C20" w:rsidRPr="0036465B" w:rsidRDefault="0036465B" w:rsidP="00D9086A">
      <w:pPr>
        <w:numPr>
          <w:ilvl w:val="0"/>
          <w:numId w:val="81"/>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собственно</w:t>
      </w:r>
      <w:proofErr w:type="gramEnd"/>
      <w:r w:rsidRPr="0036465B">
        <w:rPr>
          <w:rFonts w:ascii="Times New Roman" w:hAnsi="Times New Roman" w:cs="Times New Roman"/>
          <w:sz w:val="24"/>
          <w:szCs w:val="24"/>
        </w:rPr>
        <w:t xml:space="preserve"> во время сбыта наиболее эффективно происходит раскрытие вкусов и предпочтений покупателей.</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То обстоятельство, что прибыль, в конечном результате, получается в сфере сбыта, объясняет особое внимание, которое уделяется каждым участником кластера выполнению и улучшению своих сбытовых операций.</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Непосредственно сбыт конкретного продукта в рамках каждого инвестиционного проекта определяется индивидуально. Формирование сбытовой политики представляет определенную последовательность действий. Алгоритм представлен на рисунке.</w:t>
      </w:r>
    </w:p>
    <w:p w:rsidR="00FE7C20" w:rsidRPr="0036465B" w:rsidRDefault="00FE7C20">
      <w:pPr>
        <w:rPr>
          <w:rFonts w:ascii="Times New Roman" w:hAnsi="Times New Roman" w:cs="Times New Roman"/>
          <w:b/>
          <w:sz w:val="24"/>
          <w:szCs w:val="24"/>
        </w:rPr>
      </w:pPr>
    </w:p>
    <w:p w:rsidR="00FE7C20" w:rsidRPr="0036465B" w:rsidRDefault="0036465B" w:rsidP="00D9086A">
      <w:pPr>
        <w:jc w:val="center"/>
        <w:rPr>
          <w:rFonts w:ascii="Times New Roman" w:hAnsi="Times New Roman" w:cs="Times New Roman"/>
          <w:sz w:val="24"/>
          <w:szCs w:val="24"/>
        </w:rPr>
      </w:pPr>
      <w:r w:rsidRPr="0036465B">
        <w:rPr>
          <w:rFonts w:ascii="Times New Roman" w:hAnsi="Times New Roman" w:cs="Times New Roman"/>
          <w:b/>
          <w:sz w:val="24"/>
          <w:szCs w:val="24"/>
        </w:rPr>
        <w:t>Схема ― Алгоритм сбыта продукции участников кластера</w:t>
      </w:r>
      <w:r w:rsidRPr="0036465B">
        <w:rPr>
          <w:rFonts w:ascii="Times New Roman" w:hAnsi="Times New Roman" w:cs="Times New Roman"/>
          <w:noProof/>
          <w:sz w:val="24"/>
          <w:szCs w:val="24"/>
        </w:rPr>
        <w:drawing>
          <wp:inline distT="114300" distB="114300" distL="114300" distR="114300">
            <wp:extent cx="5734050" cy="417195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2232"/>
                    <a:stretch>
                      <a:fillRect/>
                    </a:stretch>
                  </pic:blipFill>
                  <pic:spPr>
                    <a:xfrm>
                      <a:off x="0" y="0"/>
                      <a:ext cx="5734050" cy="4171950"/>
                    </a:xfrm>
                    <a:prstGeom prst="rect">
                      <a:avLst/>
                    </a:prstGeom>
                    <a:ln/>
                  </pic:spPr>
                </pic:pic>
              </a:graphicData>
            </a:graphic>
          </wp:inline>
        </w:drawing>
      </w:r>
    </w:p>
    <w:p w:rsidR="00FE7C20" w:rsidRPr="000B3290" w:rsidRDefault="00FE7C20">
      <w:pPr>
        <w:rPr>
          <w:rFonts w:ascii="Times New Roman" w:hAnsi="Times New Roman" w:cs="Times New Roman"/>
          <w:sz w:val="16"/>
          <w:szCs w:val="16"/>
        </w:rPr>
      </w:pPr>
    </w:p>
    <w:p w:rsidR="00FE7C20" w:rsidRPr="0036465B" w:rsidRDefault="0036465B" w:rsidP="00D9086A">
      <w:pPr>
        <w:ind w:firstLine="709"/>
        <w:jc w:val="both"/>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Для продвижения продукции предприятий-участников кластера будет осуществляться:</w:t>
      </w:r>
    </w:p>
    <w:p w:rsidR="00FE7C20" w:rsidRPr="0036465B" w:rsidRDefault="0036465B" w:rsidP="00D9086A">
      <w:pPr>
        <w:numPr>
          <w:ilvl w:val="0"/>
          <w:numId w:val="98"/>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подготовка</w:t>
      </w:r>
      <w:proofErr w:type="gramEnd"/>
      <w:r w:rsidRPr="0036465B">
        <w:rPr>
          <w:rFonts w:ascii="Times New Roman" w:hAnsi="Times New Roman" w:cs="Times New Roman"/>
          <w:sz w:val="24"/>
          <w:szCs w:val="24"/>
          <w:highlight w:val="white"/>
        </w:rPr>
        <w:t xml:space="preserve"> и распространение рекламных буклетов об основных брендах  кластера;</w:t>
      </w:r>
    </w:p>
    <w:p w:rsidR="00FE7C20" w:rsidRPr="0036465B" w:rsidRDefault="0036465B" w:rsidP="00D9086A">
      <w:pPr>
        <w:numPr>
          <w:ilvl w:val="0"/>
          <w:numId w:val="98"/>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проведение</w:t>
      </w:r>
      <w:proofErr w:type="gramEnd"/>
      <w:r w:rsidRPr="0036465B">
        <w:rPr>
          <w:rFonts w:ascii="Times New Roman" w:hAnsi="Times New Roman" w:cs="Times New Roman"/>
          <w:sz w:val="24"/>
          <w:szCs w:val="24"/>
          <w:highlight w:val="white"/>
        </w:rPr>
        <w:t xml:space="preserve"> маркетинговых исследований (анализ рынка услуг дизайна как в целом так и по отдельным </w:t>
      </w:r>
      <w:proofErr w:type="spellStart"/>
      <w:r w:rsidRPr="0036465B">
        <w:rPr>
          <w:rFonts w:ascii="Times New Roman" w:hAnsi="Times New Roman" w:cs="Times New Roman"/>
          <w:sz w:val="24"/>
          <w:szCs w:val="24"/>
          <w:highlight w:val="white"/>
        </w:rPr>
        <w:t>субкластерным</w:t>
      </w:r>
      <w:proofErr w:type="spellEnd"/>
      <w:r w:rsidRPr="0036465B">
        <w:rPr>
          <w:rFonts w:ascii="Times New Roman" w:hAnsi="Times New Roman" w:cs="Times New Roman"/>
          <w:sz w:val="24"/>
          <w:szCs w:val="24"/>
          <w:highlight w:val="white"/>
        </w:rPr>
        <w:t xml:space="preserve"> направлениям);</w:t>
      </w:r>
    </w:p>
    <w:p w:rsidR="00FE7C20" w:rsidRPr="0036465B" w:rsidRDefault="0036465B" w:rsidP="00D9086A">
      <w:pPr>
        <w:numPr>
          <w:ilvl w:val="0"/>
          <w:numId w:val="98"/>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организация</w:t>
      </w:r>
      <w:proofErr w:type="gramEnd"/>
      <w:r w:rsidRPr="0036465B">
        <w:rPr>
          <w:rFonts w:ascii="Times New Roman" w:hAnsi="Times New Roman" w:cs="Times New Roman"/>
          <w:sz w:val="24"/>
          <w:szCs w:val="24"/>
          <w:highlight w:val="white"/>
        </w:rPr>
        <w:t xml:space="preserve"> проведения ежегодного мониторинга рынка услуг рекламы и дизайна.</w:t>
      </w:r>
    </w:p>
    <w:p w:rsidR="00FE7C20" w:rsidRPr="0036465B" w:rsidRDefault="0036465B" w:rsidP="00D9086A">
      <w:pPr>
        <w:numPr>
          <w:ilvl w:val="0"/>
          <w:numId w:val="98"/>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планируются</w:t>
      </w:r>
      <w:proofErr w:type="gramEnd"/>
      <w:r w:rsidRPr="0036465B">
        <w:rPr>
          <w:rFonts w:ascii="Times New Roman" w:hAnsi="Times New Roman" w:cs="Times New Roman"/>
          <w:sz w:val="24"/>
          <w:szCs w:val="24"/>
          <w:highlight w:val="white"/>
        </w:rPr>
        <w:t xml:space="preserve"> также мероприятия по проведению презентационной деятельности на международных, российских, областных специализированных выставках, а именно:</w:t>
      </w:r>
    </w:p>
    <w:p w:rsidR="00FE7C20" w:rsidRPr="0036465B" w:rsidRDefault="0036465B" w:rsidP="000B3290">
      <w:pPr>
        <w:numPr>
          <w:ilvl w:val="1"/>
          <w:numId w:val="98"/>
        </w:numPr>
        <w:ind w:left="0" w:firstLine="1560"/>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lastRenderedPageBreak/>
        <w:t>ежегодная</w:t>
      </w:r>
      <w:proofErr w:type="gramEnd"/>
      <w:r w:rsidRPr="0036465B">
        <w:rPr>
          <w:rFonts w:ascii="Times New Roman" w:hAnsi="Times New Roman" w:cs="Times New Roman"/>
          <w:sz w:val="24"/>
          <w:szCs w:val="24"/>
          <w:highlight w:val="white"/>
        </w:rPr>
        <w:t xml:space="preserve"> выставка «Салон интерьеров», Москва;</w:t>
      </w:r>
    </w:p>
    <w:p w:rsidR="00FE7C20" w:rsidRPr="0036465B" w:rsidRDefault="0036465B" w:rsidP="000B3290">
      <w:pPr>
        <w:numPr>
          <w:ilvl w:val="1"/>
          <w:numId w:val="98"/>
        </w:numPr>
        <w:ind w:left="0" w:firstLine="1560"/>
        <w:contextualSpacing/>
        <w:jc w:val="both"/>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Московская Неделя Дизайна (MDW), Москва;</w:t>
      </w:r>
    </w:p>
    <w:p w:rsidR="00FE7C20" w:rsidRPr="0036465B" w:rsidRDefault="0036465B" w:rsidP="000B3290">
      <w:pPr>
        <w:numPr>
          <w:ilvl w:val="1"/>
          <w:numId w:val="98"/>
        </w:numPr>
        <w:ind w:left="0" w:firstLine="1560"/>
        <w:contextualSpacing/>
        <w:jc w:val="both"/>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Международная выставка предметов интерьера и декора (</w:t>
      </w:r>
      <w:proofErr w:type="spellStart"/>
      <w:r w:rsidRPr="0036465B">
        <w:rPr>
          <w:rFonts w:ascii="Times New Roman" w:hAnsi="Times New Roman" w:cs="Times New Roman"/>
          <w:sz w:val="24"/>
          <w:szCs w:val="24"/>
          <w:highlight w:val="white"/>
        </w:rPr>
        <w:t>InDecorMoscow</w:t>
      </w:r>
      <w:proofErr w:type="spellEnd"/>
      <w:r w:rsidRPr="0036465B">
        <w:rPr>
          <w:rFonts w:ascii="Times New Roman" w:hAnsi="Times New Roman" w:cs="Times New Roman"/>
          <w:sz w:val="24"/>
          <w:szCs w:val="24"/>
          <w:highlight w:val="white"/>
        </w:rPr>
        <w:t>), Москва;</w:t>
      </w:r>
    </w:p>
    <w:p w:rsidR="00FE7C20" w:rsidRPr="0036465B" w:rsidRDefault="0036465B" w:rsidP="000B3290">
      <w:pPr>
        <w:numPr>
          <w:ilvl w:val="1"/>
          <w:numId w:val="98"/>
        </w:numPr>
        <w:ind w:left="0" w:firstLine="1560"/>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международная</w:t>
      </w:r>
      <w:proofErr w:type="gramEnd"/>
      <w:r w:rsidRPr="0036465B">
        <w:rPr>
          <w:rFonts w:ascii="Times New Roman" w:hAnsi="Times New Roman" w:cs="Times New Roman"/>
          <w:sz w:val="24"/>
          <w:szCs w:val="24"/>
          <w:highlight w:val="white"/>
        </w:rPr>
        <w:t xml:space="preserve"> строительная и интерьерная выставка России (</w:t>
      </w:r>
      <w:proofErr w:type="spellStart"/>
      <w:r w:rsidRPr="0036465B">
        <w:rPr>
          <w:rFonts w:ascii="Times New Roman" w:hAnsi="Times New Roman" w:cs="Times New Roman"/>
          <w:sz w:val="24"/>
          <w:szCs w:val="24"/>
          <w:highlight w:val="white"/>
        </w:rPr>
        <w:t>MosBuild</w:t>
      </w:r>
      <w:proofErr w:type="spellEnd"/>
      <w:r w:rsidRPr="0036465B">
        <w:rPr>
          <w:rFonts w:ascii="Times New Roman" w:hAnsi="Times New Roman" w:cs="Times New Roman"/>
          <w:sz w:val="24"/>
          <w:szCs w:val="24"/>
          <w:highlight w:val="white"/>
        </w:rPr>
        <w:t>), Москва;</w:t>
      </w:r>
    </w:p>
    <w:p w:rsidR="00FE7C20" w:rsidRPr="0036465B" w:rsidRDefault="0036465B" w:rsidP="000B3290">
      <w:pPr>
        <w:numPr>
          <w:ilvl w:val="1"/>
          <w:numId w:val="98"/>
        </w:numPr>
        <w:ind w:left="0" w:firstLine="1560"/>
        <w:contextualSpacing/>
        <w:jc w:val="both"/>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 xml:space="preserve">Московский Международный Мебельный </w:t>
      </w:r>
      <w:proofErr w:type="spellStart"/>
      <w:r w:rsidRPr="0036465B">
        <w:rPr>
          <w:rFonts w:ascii="Times New Roman" w:hAnsi="Times New Roman" w:cs="Times New Roman"/>
          <w:sz w:val="24"/>
          <w:szCs w:val="24"/>
          <w:highlight w:val="white"/>
        </w:rPr>
        <w:t>Cалон</w:t>
      </w:r>
      <w:proofErr w:type="spellEnd"/>
      <w:r w:rsidRPr="0036465B">
        <w:rPr>
          <w:rFonts w:ascii="Times New Roman" w:hAnsi="Times New Roman" w:cs="Times New Roman"/>
          <w:sz w:val="24"/>
          <w:szCs w:val="24"/>
          <w:highlight w:val="white"/>
        </w:rPr>
        <w:t xml:space="preserve"> и </w:t>
      </w:r>
      <w:proofErr w:type="spellStart"/>
      <w:r w:rsidRPr="0036465B">
        <w:rPr>
          <w:rFonts w:ascii="Times New Roman" w:hAnsi="Times New Roman" w:cs="Times New Roman"/>
          <w:sz w:val="24"/>
          <w:szCs w:val="24"/>
          <w:highlight w:val="white"/>
        </w:rPr>
        <w:t>RoomsMoscow</w:t>
      </w:r>
      <w:proofErr w:type="spellEnd"/>
      <w:r w:rsidRPr="0036465B">
        <w:rPr>
          <w:rFonts w:ascii="Times New Roman" w:hAnsi="Times New Roman" w:cs="Times New Roman"/>
          <w:sz w:val="24"/>
          <w:szCs w:val="24"/>
          <w:highlight w:val="white"/>
        </w:rPr>
        <w:t xml:space="preserve"> (MIFS / </w:t>
      </w:r>
      <w:proofErr w:type="spellStart"/>
      <w:r w:rsidRPr="0036465B">
        <w:rPr>
          <w:rFonts w:ascii="Times New Roman" w:hAnsi="Times New Roman" w:cs="Times New Roman"/>
          <w:sz w:val="24"/>
          <w:szCs w:val="24"/>
          <w:highlight w:val="white"/>
        </w:rPr>
        <w:t>RoomsMoscow</w:t>
      </w:r>
      <w:proofErr w:type="spellEnd"/>
      <w:r w:rsidRPr="0036465B">
        <w:rPr>
          <w:rFonts w:ascii="Times New Roman" w:hAnsi="Times New Roman" w:cs="Times New Roman"/>
          <w:sz w:val="24"/>
          <w:szCs w:val="24"/>
          <w:highlight w:val="white"/>
        </w:rPr>
        <w:t>), Москва;</w:t>
      </w:r>
    </w:p>
    <w:p w:rsidR="00FE7C20" w:rsidRPr="0036465B" w:rsidRDefault="0036465B" w:rsidP="00D9086A">
      <w:pPr>
        <w:numPr>
          <w:ilvl w:val="0"/>
          <w:numId w:val="98"/>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проведение</w:t>
      </w:r>
      <w:proofErr w:type="gramEnd"/>
      <w:r w:rsidRPr="0036465B">
        <w:rPr>
          <w:rFonts w:ascii="Times New Roman" w:hAnsi="Times New Roman" w:cs="Times New Roman"/>
          <w:sz w:val="24"/>
          <w:szCs w:val="24"/>
          <w:highlight w:val="white"/>
        </w:rPr>
        <w:t xml:space="preserve"> информационных кампаний для участников кластера в средствах массовой информации;</w:t>
      </w:r>
    </w:p>
    <w:p w:rsidR="00FE7C20" w:rsidRPr="0036465B" w:rsidRDefault="0036465B" w:rsidP="00D9086A">
      <w:pPr>
        <w:numPr>
          <w:ilvl w:val="0"/>
          <w:numId w:val="98"/>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выявление</w:t>
      </w:r>
      <w:proofErr w:type="gramEnd"/>
      <w:r w:rsidRPr="0036465B">
        <w:rPr>
          <w:rFonts w:ascii="Times New Roman" w:hAnsi="Times New Roman" w:cs="Times New Roman"/>
          <w:sz w:val="24"/>
          <w:szCs w:val="24"/>
          <w:highlight w:val="white"/>
        </w:rPr>
        <w:t xml:space="preserve"> потребностей и содержания запроса на услуги дизайна для предприятий региона;</w:t>
      </w:r>
    </w:p>
    <w:p w:rsidR="00FE7C20" w:rsidRPr="0036465B" w:rsidRDefault="0036465B" w:rsidP="00D9086A">
      <w:pPr>
        <w:numPr>
          <w:ilvl w:val="0"/>
          <w:numId w:val="98"/>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создание</w:t>
      </w:r>
      <w:proofErr w:type="gramEnd"/>
      <w:r w:rsidRPr="0036465B">
        <w:rPr>
          <w:rFonts w:ascii="Times New Roman" w:hAnsi="Times New Roman" w:cs="Times New Roman"/>
          <w:sz w:val="24"/>
          <w:szCs w:val="24"/>
          <w:highlight w:val="white"/>
        </w:rPr>
        <w:t xml:space="preserve"> и продвижение зонтичного бренда КСД Мурманской области;</w:t>
      </w:r>
    </w:p>
    <w:p w:rsidR="00FE7C20" w:rsidRPr="0036465B" w:rsidRDefault="0036465B" w:rsidP="00D9086A">
      <w:pPr>
        <w:numPr>
          <w:ilvl w:val="0"/>
          <w:numId w:val="98"/>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проведение</w:t>
      </w:r>
      <w:proofErr w:type="gramEnd"/>
      <w:r w:rsidRPr="0036465B">
        <w:rPr>
          <w:rFonts w:ascii="Times New Roman" w:hAnsi="Times New Roman" w:cs="Times New Roman"/>
          <w:sz w:val="24"/>
          <w:szCs w:val="24"/>
          <w:highlight w:val="white"/>
        </w:rPr>
        <w:t xml:space="preserve"> мониторинга качества услуг, предоставляемых предприятиями кластера;</w:t>
      </w:r>
    </w:p>
    <w:p w:rsidR="00FE7C20" w:rsidRPr="0036465B" w:rsidRDefault="0036465B" w:rsidP="00D9086A">
      <w:pPr>
        <w:numPr>
          <w:ilvl w:val="0"/>
          <w:numId w:val="98"/>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проведение</w:t>
      </w:r>
      <w:proofErr w:type="gramEnd"/>
      <w:r w:rsidRPr="0036465B">
        <w:rPr>
          <w:rFonts w:ascii="Times New Roman" w:hAnsi="Times New Roman" w:cs="Times New Roman"/>
          <w:sz w:val="24"/>
          <w:szCs w:val="24"/>
          <w:highlight w:val="white"/>
        </w:rPr>
        <w:t xml:space="preserve"> презентаций инвестиционных проектов кластера.</w:t>
      </w:r>
    </w:p>
    <w:p w:rsidR="00FE7C20" w:rsidRPr="0036465B" w:rsidRDefault="00FE7C20" w:rsidP="00D9086A">
      <w:pPr>
        <w:ind w:firstLine="709"/>
        <w:jc w:val="both"/>
        <w:rPr>
          <w:rFonts w:ascii="Times New Roman" w:hAnsi="Times New Roman" w:cs="Times New Roman"/>
          <w:sz w:val="24"/>
          <w:szCs w:val="24"/>
          <w:highlight w:val="white"/>
        </w:rPr>
      </w:pPr>
    </w:p>
    <w:p w:rsidR="00FE7C20" w:rsidRPr="0036465B" w:rsidRDefault="0036465B" w:rsidP="00D9086A">
      <w:pPr>
        <w:ind w:firstLine="709"/>
        <w:jc w:val="both"/>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Для продвижения продукции предприятий-участников кластера на зарубежные рынки планируется:</w:t>
      </w:r>
    </w:p>
    <w:p w:rsidR="00FE7C20" w:rsidRPr="0036465B" w:rsidRDefault="0036465B" w:rsidP="00D9086A">
      <w:pPr>
        <w:numPr>
          <w:ilvl w:val="0"/>
          <w:numId w:val="69"/>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создание</w:t>
      </w:r>
      <w:proofErr w:type="gramEnd"/>
      <w:r w:rsidRPr="0036465B">
        <w:rPr>
          <w:rFonts w:ascii="Times New Roman" w:hAnsi="Times New Roman" w:cs="Times New Roman"/>
          <w:sz w:val="24"/>
          <w:szCs w:val="24"/>
          <w:highlight w:val="white"/>
        </w:rPr>
        <w:t xml:space="preserve"> англоязычного интернет-сайта, содержащего информацию о кластере и его участниках;</w:t>
      </w:r>
    </w:p>
    <w:p w:rsidR="00FE7C20" w:rsidRPr="0036465B" w:rsidRDefault="0036465B" w:rsidP="00D9086A">
      <w:pPr>
        <w:numPr>
          <w:ilvl w:val="0"/>
          <w:numId w:val="69"/>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разработка</w:t>
      </w:r>
      <w:proofErr w:type="gramEnd"/>
      <w:r w:rsidRPr="0036465B">
        <w:rPr>
          <w:rFonts w:ascii="Times New Roman" w:hAnsi="Times New Roman" w:cs="Times New Roman"/>
          <w:sz w:val="24"/>
          <w:szCs w:val="24"/>
          <w:highlight w:val="white"/>
        </w:rPr>
        <w:t xml:space="preserve"> брошюр и каталогов с описанием услуг, которые могут предложить предприятия-участники кластера и их распространение за рубежом;</w:t>
      </w:r>
    </w:p>
    <w:p w:rsidR="00FE7C20" w:rsidRPr="0036465B" w:rsidRDefault="0036465B" w:rsidP="00D9086A">
      <w:pPr>
        <w:numPr>
          <w:ilvl w:val="0"/>
          <w:numId w:val="69"/>
        </w:numPr>
        <w:ind w:left="0" w:firstLine="709"/>
        <w:contextualSpacing/>
        <w:jc w:val="both"/>
        <w:rPr>
          <w:rFonts w:ascii="Times New Roman" w:hAnsi="Times New Roman" w:cs="Times New Roman"/>
          <w:sz w:val="24"/>
          <w:szCs w:val="24"/>
          <w:highlight w:val="white"/>
        </w:rPr>
      </w:pPr>
      <w:proofErr w:type="gramStart"/>
      <w:r w:rsidRPr="0036465B">
        <w:rPr>
          <w:rFonts w:ascii="Times New Roman" w:hAnsi="Times New Roman" w:cs="Times New Roman"/>
          <w:sz w:val="24"/>
          <w:szCs w:val="24"/>
          <w:highlight w:val="white"/>
        </w:rPr>
        <w:t>размещение</w:t>
      </w:r>
      <w:proofErr w:type="gramEnd"/>
      <w:r w:rsidRPr="0036465B">
        <w:rPr>
          <w:rFonts w:ascii="Times New Roman" w:hAnsi="Times New Roman" w:cs="Times New Roman"/>
          <w:sz w:val="24"/>
          <w:szCs w:val="24"/>
          <w:highlight w:val="white"/>
        </w:rPr>
        <w:t xml:space="preserve"> рекламы брендов Мурманской области в зарубежных печатных изданиях, интернет-сайтах и других СМИ.</w:t>
      </w:r>
    </w:p>
    <w:p w:rsidR="00FE7C20" w:rsidRPr="0036465B" w:rsidRDefault="00FE7C20" w:rsidP="00D9086A">
      <w:pPr>
        <w:ind w:firstLine="709"/>
        <w:jc w:val="both"/>
        <w:rPr>
          <w:rFonts w:ascii="Times New Roman" w:hAnsi="Times New Roman" w:cs="Times New Roman"/>
          <w:sz w:val="24"/>
          <w:szCs w:val="24"/>
        </w:rPr>
      </w:pP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Особое значение для продвижения услуг на внешнем рынке имеют международные </w:t>
      </w:r>
      <w:proofErr w:type="spellStart"/>
      <w:r w:rsidRPr="0036465B">
        <w:rPr>
          <w:rFonts w:ascii="Times New Roman" w:hAnsi="Times New Roman" w:cs="Times New Roman"/>
          <w:sz w:val="24"/>
          <w:szCs w:val="24"/>
        </w:rPr>
        <w:t>выставочно</w:t>
      </w:r>
      <w:proofErr w:type="spellEnd"/>
      <w:r w:rsidRPr="0036465B">
        <w:rPr>
          <w:rFonts w:ascii="Times New Roman" w:hAnsi="Times New Roman" w:cs="Times New Roman"/>
          <w:sz w:val="24"/>
          <w:szCs w:val="24"/>
        </w:rPr>
        <w:t>-ярмарочные мероприятия. Они предоставляют огромные возможности одновременного распространения и получения широкого спектра экономической, организационной, технической и коммерческой информации при относительно доступной ее стоимости. Международные выставочные мероприятия отражают развитие индустрии дизайна, несут актуальную информацию и являются средством прогнозирования конъюнктурных изменений.</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Кроме того, во время работы подобных выставок организуется проведение ряда параллельных мероприятий: конференций по проблемам развития отрасли, семинаров, круглых столов, презентаций и т. п. Это дает участникам дополнительные возможности для изучения передового опыты и новейших технологий индустрии дизайна.</w:t>
      </w: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Планируется, что предприятия-участники кластера будут принимать участие в следующих ведущих мировых конференциях, семинарах и выставках, проводимых за рубежом:</w:t>
      </w:r>
    </w:p>
    <w:p w:rsidR="00FE7C20" w:rsidRPr="0036465B" w:rsidRDefault="0036465B" w:rsidP="00D9086A">
      <w:pPr>
        <w:numPr>
          <w:ilvl w:val="0"/>
          <w:numId w:val="43"/>
        </w:numPr>
        <w:ind w:left="0" w:firstLine="709"/>
        <w:contextualSpacing/>
        <w:jc w:val="both"/>
        <w:rPr>
          <w:rFonts w:ascii="Times New Roman" w:hAnsi="Times New Roman" w:cs="Times New Roman"/>
          <w:sz w:val="24"/>
          <w:szCs w:val="24"/>
        </w:rPr>
      </w:pPr>
      <w:proofErr w:type="spellStart"/>
      <w:r w:rsidRPr="0036465B">
        <w:rPr>
          <w:rFonts w:ascii="Times New Roman" w:hAnsi="Times New Roman" w:cs="Times New Roman"/>
          <w:sz w:val="24"/>
          <w:szCs w:val="24"/>
        </w:rPr>
        <w:t>Tendence</w:t>
      </w:r>
      <w:proofErr w:type="spellEnd"/>
      <w:r w:rsidR="000B3290">
        <w:rPr>
          <w:rFonts w:ascii="Times New Roman" w:hAnsi="Times New Roman" w:cs="Times New Roman"/>
          <w:sz w:val="24"/>
          <w:szCs w:val="24"/>
        </w:rPr>
        <w:t>–</w:t>
      </w:r>
      <w:r w:rsidRPr="0036465B">
        <w:rPr>
          <w:rFonts w:ascii="Times New Roman" w:hAnsi="Times New Roman" w:cs="Times New Roman"/>
          <w:sz w:val="24"/>
          <w:szCs w:val="24"/>
        </w:rPr>
        <w:t xml:space="preserve"> Франкфуртская международная торговая выставка «Тенденции стиля жизни </w:t>
      </w:r>
      <w:r w:rsidR="000B3290">
        <w:rPr>
          <w:rFonts w:ascii="Times New Roman" w:hAnsi="Times New Roman" w:cs="Times New Roman"/>
          <w:sz w:val="24"/>
          <w:szCs w:val="24"/>
        </w:rPr>
        <w:t>–</w:t>
      </w:r>
      <w:r w:rsidRPr="0036465B">
        <w:rPr>
          <w:rFonts w:ascii="Times New Roman" w:hAnsi="Times New Roman" w:cs="Times New Roman"/>
          <w:sz w:val="24"/>
          <w:szCs w:val="24"/>
        </w:rPr>
        <w:t xml:space="preserve"> товары для дома и быта», Германия;</w:t>
      </w:r>
    </w:p>
    <w:p w:rsidR="00FE7C20" w:rsidRPr="0036465B" w:rsidRDefault="0036465B" w:rsidP="00D9086A">
      <w:pPr>
        <w:numPr>
          <w:ilvl w:val="0"/>
          <w:numId w:val="43"/>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Международная специализированная выставка </w:t>
      </w:r>
      <w:proofErr w:type="spellStart"/>
      <w:r w:rsidRPr="0036465B">
        <w:rPr>
          <w:rFonts w:ascii="Times New Roman" w:hAnsi="Times New Roman" w:cs="Times New Roman"/>
          <w:sz w:val="24"/>
          <w:szCs w:val="24"/>
        </w:rPr>
        <w:t>HongKongInternationalLightingFair</w:t>
      </w:r>
      <w:proofErr w:type="spellEnd"/>
      <w:r w:rsidRPr="0036465B">
        <w:rPr>
          <w:rFonts w:ascii="Times New Roman" w:hAnsi="Times New Roman" w:cs="Times New Roman"/>
          <w:sz w:val="24"/>
          <w:szCs w:val="24"/>
        </w:rPr>
        <w:t>, Китай;</w:t>
      </w:r>
    </w:p>
    <w:p w:rsidR="00FE7C20" w:rsidRPr="0036465B" w:rsidRDefault="0036465B" w:rsidP="00D9086A">
      <w:pPr>
        <w:numPr>
          <w:ilvl w:val="0"/>
          <w:numId w:val="43"/>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lastRenderedPageBreak/>
        <w:t xml:space="preserve">Международная выставка </w:t>
      </w:r>
      <w:proofErr w:type="spellStart"/>
      <w:r w:rsidRPr="0036465B">
        <w:rPr>
          <w:rFonts w:ascii="Times New Roman" w:hAnsi="Times New Roman" w:cs="Times New Roman"/>
          <w:sz w:val="24"/>
          <w:szCs w:val="24"/>
        </w:rPr>
        <w:t>DesignLab</w:t>
      </w:r>
      <w:proofErr w:type="spellEnd"/>
      <w:r w:rsidRPr="0036465B">
        <w:rPr>
          <w:rFonts w:ascii="Times New Roman" w:hAnsi="Times New Roman" w:cs="Times New Roman"/>
          <w:sz w:val="24"/>
          <w:szCs w:val="24"/>
        </w:rPr>
        <w:t>, Греция;</w:t>
      </w:r>
    </w:p>
    <w:p w:rsidR="00FE7C20" w:rsidRPr="0036465B" w:rsidRDefault="0036465B" w:rsidP="00D9086A">
      <w:pPr>
        <w:numPr>
          <w:ilvl w:val="0"/>
          <w:numId w:val="43"/>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Международная специализированная выставка </w:t>
      </w:r>
      <w:proofErr w:type="spellStart"/>
      <w:r w:rsidRPr="0036465B">
        <w:rPr>
          <w:rFonts w:ascii="Times New Roman" w:hAnsi="Times New Roman" w:cs="Times New Roman"/>
          <w:sz w:val="24"/>
          <w:szCs w:val="24"/>
        </w:rPr>
        <w:t>Ipex</w:t>
      </w:r>
      <w:proofErr w:type="spellEnd"/>
      <w:r w:rsidRPr="0036465B">
        <w:rPr>
          <w:rFonts w:ascii="Times New Roman" w:hAnsi="Times New Roman" w:cs="Times New Roman"/>
          <w:sz w:val="24"/>
          <w:szCs w:val="24"/>
        </w:rPr>
        <w:t>, Великобритания;</w:t>
      </w:r>
    </w:p>
    <w:p w:rsidR="00FE7C20" w:rsidRPr="0036465B" w:rsidRDefault="0036465B" w:rsidP="00D9086A">
      <w:pPr>
        <w:numPr>
          <w:ilvl w:val="0"/>
          <w:numId w:val="43"/>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Международная выставка LIGHTFAIR </w:t>
      </w:r>
      <w:proofErr w:type="spellStart"/>
      <w:r w:rsidRPr="0036465B">
        <w:rPr>
          <w:rFonts w:ascii="Times New Roman" w:hAnsi="Times New Roman" w:cs="Times New Roman"/>
          <w:sz w:val="24"/>
          <w:szCs w:val="24"/>
        </w:rPr>
        <w:t>International</w:t>
      </w:r>
      <w:proofErr w:type="spellEnd"/>
      <w:r w:rsidRPr="0036465B">
        <w:rPr>
          <w:rFonts w:ascii="Times New Roman" w:hAnsi="Times New Roman" w:cs="Times New Roman"/>
          <w:sz w:val="24"/>
          <w:szCs w:val="24"/>
        </w:rPr>
        <w:t>, США.</w:t>
      </w:r>
    </w:p>
    <w:p w:rsidR="00FE7C20" w:rsidRPr="000B3290" w:rsidRDefault="00FE7C20" w:rsidP="00D9086A">
      <w:pPr>
        <w:ind w:firstLine="709"/>
        <w:jc w:val="both"/>
        <w:rPr>
          <w:rFonts w:ascii="Times New Roman" w:hAnsi="Times New Roman" w:cs="Times New Roman"/>
          <w:sz w:val="16"/>
          <w:szCs w:val="16"/>
        </w:rPr>
      </w:pPr>
    </w:p>
    <w:p w:rsidR="00FE7C20" w:rsidRPr="0036465B" w:rsidRDefault="0036465B" w:rsidP="00D9086A">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Участие предприятий кластера в международных </w:t>
      </w:r>
      <w:proofErr w:type="spellStart"/>
      <w:r w:rsidRPr="0036465B">
        <w:rPr>
          <w:rFonts w:ascii="Times New Roman" w:hAnsi="Times New Roman" w:cs="Times New Roman"/>
          <w:sz w:val="24"/>
          <w:szCs w:val="24"/>
        </w:rPr>
        <w:t>выставочно</w:t>
      </w:r>
      <w:proofErr w:type="spellEnd"/>
      <w:r w:rsidRPr="0036465B">
        <w:rPr>
          <w:rFonts w:ascii="Times New Roman" w:hAnsi="Times New Roman" w:cs="Times New Roman"/>
          <w:sz w:val="24"/>
          <w:szCs w:val="24"/>
        </w:rPr>
        <w:t>-ярмарочных мероприятиях позволит:</w:t>
      </w:r>
    </w:p>
    <w:p w:rsidR="00FE7C20" w:rsidRPr="0036465B" w:rsidRDefault="0036465B" w:rsidP="00D9086A">
      <w:pPr>
        <w:numPr>
          <w:ilvl w:val="0"/>
          <w:numId w:val="1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продемонстрировать</w:t>
      </w:r>
      <w:proofErr w:type="gramEnd"/>
      <w:r w:rsidRPr="0036465B">
        <w:rPr>
          <w:rFonts w:ascii="Times New Roman" w:hAnsi="Times New Roman" w:cs="Times New Roman"/>
          <w:sz w:val="24"/>
          <w:szCs w:val="24"/>
        </w:rPr>
        <w:t xml:space="preserve"> потенциальным клиентам за рубежом возможности российских предприятий, привлечь их внимание к основным брендам и предлагаемым услугам в сфере дизайна;</w:t>
      </w:r>
    </w:p>
    <w:p w:rsidR="00FE7C20" w:rsidRPr="0036465B" w:rsidRDefault="0036465B" w:rsidP="00D9086A">
      <w:pPr>
        <w:numPr>
          <w:ilvl w:val="0"/>
          <w:numId w:val="1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расширить</w:t>
      </w:r>
      <w:proofErr w:type="gramEnd"/>
      <w:r w:rsidRPr="0036465B">
        <w:rPr>
          <w:rFonts w:ascii="Times New Roman" w:hAnsi="Times New Roman" w:cs="Times New Roman"/>
          <w:sz w:val="24"/>
          <w:szCs w:val="24"/>
        </w:rPr>
        <w:t xml:space="preserve"> представление иностранных потребителей о России в целом и о Мурманской области, в частности, информировать их о состоянии отрасли в стране и области;</w:t>
      </w:r>
    </w:p>
    <w:p w:rsidR="00FE7C20" w:rsidRPr="0036465B" w:rsidRDefault="0036465B" w:rsidP="00D9086A">
      <w:pPr>
        <w:numPr>
          <w:ilvl w:val="0"/>
          <w:numId w:val="1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установить</w:t>
      </w:r>
      <w:proofErr w:type="gramEnd"/>
      <w:r w:rsidRPr="0036465B">
        <w:rPr>
          <w:rFonts w:ascii="Times New Roman" w:hAnsi="Times New Roman" w:cs="Times New Roman"/>
          <w:sz w:val="24"/>
          <w:szCs w:val="24"/>
        </w:rPr>
        <w:t xml:space="preserve"> контакты с представителями зарубежных компаний и ведущих дизайн-студий, заключать договоры о сотрудничестве и партнерские соглашения;</w:t>
      </w:r>
    </w:p>
    <w:p w:rsidR="00FE7C20" w:rsidRPr="0036465B" w:rsidRDefault="0036465B" w:rsidP="00D9086A">
      <w:pPr>
        <w:numPr>
          <w:ilvl w:val="0"/>
          <w:numId w:val="1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установить</w:t>
      </w:r>
      <w:proofErr w:type="gramEnd"/>
      <w:r w:rsidRPr="0036465B">
        <w:rPr>
          <w:rFonts w:ascii="Times New Roman" w:hAnsi="Times New Roman" w:cs="Times New Roman"/>
          <w:sz w:val="24"/>
          <w:szCs w:val="24"/>
        </w:rPr>
        <w:t xml:space="preserve"> контакты с представителями средств массовой информации, расширить с их помощью представления иностранных потребителей об услугах предприятий участников кластера;</w:t>
      </w:r>
    </w:p>
    <w:p w:rsidR="00FE7C20" w:rsidRPr="0036465B" w:rsidRDefault="0036465B" w:rsidP="00D9086A">
      <w:pPr>
        <w:numPr>
          <w:ilvl w:val="0"/>
          <w:numId w:val="1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изучить</w:t>
      </w:r>
      <w:proofErr w:type="gramEnd"/>
      <w:r w:rsidRPr="0036465B">
        <w:rPr>
          <w:rFonts w:ascii="Times New Roman" w:hAnsi="Times New Roman" w:cs="Times New Roman"/>
          <w:sz w:val="24"/>
          <w:szCs w:val="24"/>
        </w:rPr>
        <w:t xml:space="preserve"> передовой опыт индустрии дизайна, способах его продвижения и рекламы. </w:t>
      </w:r>
    </w:p>
    <w:p w:rsidR="00FE7C20" w:rsidRPr="0036465B" w:rsidRDefault="0036465B" w:rsidP="000B3290">
      <w:pPr>
        <w:pStyle w:val="4"/>
        <w:jc w:val="center"/>
        <w:rPr>
          <w:rFonts w:ascii="Times New Roman" w:hAnsi="Times New Roman" w:cs="Times New Roman"/>
          <w:highlight w:val="white"/>
        </w:rPr>
      </w:pPr>
      <w:bookmarkStart w:id="59" w:name="_sd7szki2ln79" w:colFirst="0" w:colLast="0"/>
      <w:bookmarkEnd w:id="59"/>
      <w:r w:rsidRPr="0036465B">
        <w:rPr>
          <w:rFonts w:ascii="Times New Roman" w:hAnsi="Times New Roman" w:cs="Times New Roman"/>
        </w:rPr>
        <w:t xml:space="preserve">3.6. </w:t>
      </w:r>
      <w:r w:rsidRPr="0036465B">
        <w:rPr>
          <w:rFonts w:ascii="Times New Roman" w:hAnsi="Times New Roman" w:cs="Times New Roman"/>
          <w:highlight w:val="white"/>
        </w:rPr>
        <w:t>Система продаж</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Выработка и осуществление сбытовой политики по основным продуктам, производимым предприятиями кластера, подразумевает решение определенных вопросов:</w:t>
      </w:r>
    </w:p>
    <w:p w:rsidR="00FE7C20" w:rsidRPr="0036465B" w:rsidRDefault="0036465B" w:rsidP="000B3290">
      <w:pPr>
        <w:numPr>
          <w:ilvl w:val="0"/>
          <w:numId w:val="8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выбор</w:t>
      </w:r>
      <w:proofErr w:type="gramEnd"/>
      <w:r w:rsidRPr="0036465B">
        <w:rPr>
          <w:rFonts w:ascii="Times New Roman" w:hAnsi="Times New Roman" w:cs="Times New Roman"/>
          <w:sz w:val="24"/>
          <w:szCs w:val="24"/>
        </w:rPr>
        <w:t xml:space="preserve"> каналов сбыта;</w:t>
      </w:r>
    </w:p>
    <w:p w:rsidR="00FE7C20" w:rsidRPr="0036465B" w:rsidRDefault="0036465B" w:rsidP="000B3290">
      <w:pPr>
        <w:numPr>
          <w:ilvl w:val="0"/>
          <w:numId w:val="8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выбор</w:t>
      </w:r>
      <w:proofErr w:type="gramEnd"/>
      <w:r w:rsidRPr="0036465B">
        <w:rPr>
          <w:rFonts w:ascii="Times New Roman" w:hAnsi="Times New Roman" w:cs="Times New Roman"/>
          <w:sz w:val="24"/>
          <w:szCs w:val="24"/>
        </w:rPr>
        <w:t xml:space="preserve"> посредников и установление оптимальной формы работы с ними.</w:t>
      </w:r>
    </w:p>
    <w:p w:rsidR="00FE7C20" w:rsidRPr="000B3290" w:rsidRDefault="00FE7C20" w:rsidP="000B3290">
      <w:pPr>
        <w:ind w:firstLine="709"/>
        <w:jc w:val="both"/>
        <w:rPr>
          <w:rFonts w:ascii="Times New Roman" w:hAnsi="Times New Roman" w:cs="Times New Roman"/>
          <w:sz w:val="16"/>
          <w:szCs w:val="16"/>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Имеется два способа сбыта ― прямой, это налаживание прямых связей между продавцом и покупателем, и косвенный ― это работа через торгово-посредническое звено.</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Прямые каналы сбыта обеспечивают непосредственную связь предприятий-участников кластера с потребителем. С этой целью компании открывают собственные офисы, организуют сбыт по прямым контактам с потребителями или через сеть Интернет.</w:t>
      </w:r>
    </w:p>
    <w:p w:rsidR="00FE7C20" w:rsidRPr="000B3290" w:rsidRDefault="00FE7C20" w:rsidP="000B3290">
      <w:pPr>
        <w:ind w:firstLine="709"/>
        <w:jc w:val="both"/>
        <w:rPr>
          <w:rFonts w:ascii="Times New Roman" w:hAnsi="Times New Roman" w:cs="Times New Roman"/>
          <w:sz w:val="16"/>
          <w:szCs w:val="16"/>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Прямыми каналами сбыта продукции дизайн-кластера являются:</w:t>
      </w:r>
    </w:p>
    <w:p w:rsidR="00FE7C20" w:rsidRPr="0036465B" w:rsidRDefault="0036465B" w:rsidP="000B3290">
      <w:pPr>
        <w:numPr>
          <w:ilvl w:val="0"/>
          <w:numId w:val="111"/>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прямая</w:t>
      </w:r>
      <w:proofErr w:type="gramEnd"/>
      <w:r w:rsidRPr="0036465B">
        <w:rPr>
          <w:rFonts w:ascii="Times New Roman" w:hAnsi="Times New Roman" w:cs="Times New Roman"/>
          <w:sz w:val="24"/>
          <w:szCs w:val="24"/>
        </w:rPr>
        <w:t xml:space="preserve"> продажа продукта участниками кластера, которые непосредственно производят продукцию;</w:t>
      </w:r>
    </w:p>
    <w:p w:rsidR="00FE7C20" w:rsidRPr="0036465B" w:rsidRDefault="0036465B" w:rsidP="000B3290">
      <w:pPr>
        <w:numPr>
          <w:ilvl w:val="0"/>
          <w:numId w:val="111"/>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продажа</w:t>
      </w:r>
      <w:proofErr w:type="gramEnd"/>
      <w:r w:rsidRPr="0036465B">
        <w:rPr>
          <w:rFonts w:ascii="Times New Roman" w:hAnsi="Times New Roman" w:cs="Times New Roman"/>
          <w:sz w:val="24"/>
          <w:szCs w:val="24"/>
        </w:rPr>
        <w:t xml:space="preserve"> продукции и услуг непосредственно конечным потребителям через Интернет.</w:t>
      </w:r>
    </w:p>
    <w:p w:rsidR="00FE7C20" w:rsidRPr="000B3290" w:rsidRDefault="00FE7C20" w:rsidP="000B3290">
      <w:pPr>
        <w:ind w:firstLine="709"/>
        <w:jc w:val="both"/>
        <w:rPr>
          <w:rFonts w:ascii="Times New Roman" w:hAnsi="Times New Roman" w:cs="Times New Roman"/>
          <w:sz w:val="16"/>
          <w:szCs w:val="16"/>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Производители не ограничиваются только прямыми каналами сбыта, так как создание и функционирование собственной сбытовой сети требует больших финансовых вложений. Другим каналом сбыта продуктов является косвенный, т. е. через посредника. Роль посредника между организациями-производителями услуг дизайна и потребителем могут осуществлять различные предприятия в зависимости от конкретного направления услуг дизайна.</w:t>
      </w:r>
    </w:p>
    <w:p w:rsidR="00FE7C20" w:rsidRPr="000B3290" w:rsidRDefault="00FE7C20" w:rsidP="000B3290">
      <w:pPr>
        <w:ind w:firstLine="709"/>
        <w:jc w:val="both"/>
        <w:rPr>
          <w:rFonts w:ascii="Times New Roman" w:hAnsi="Times New Roman" w:cs="Times New Roman"/>
          <w:sz w:val="16"/>
          <w:szCs w:val="16"/>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Косвенные каналы сбыта продукции кластера следующие:</w:t>
      </w:r>
    </w:p>
    <w:p w:rsidR="00FE7C20" w:rsidRPr="0036465B" w:rsidRDefault="0036465B" w:rsidP="000B3290">
      <w:pPr>
        <w:numPr>
          <w:ilvl w:val="0"/>
          <w:numId w:val="91"/>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специализированный</w:t>
      </w:r>
      <w:proofErr w:type="gramEnd"/>
      <w:r w:rsidRPr="0036465B">
        <w:rPr>
          <w:rFonts w:ascii="Times New Roman" w:hAnsi="Times New Roman" w:cs="Times New Roman"/>
          <w:sz w:val="24"/>
          <w:szCs w:val="24"/>
        </w:rPr>
        <w:t xml:space="preserve"> интернет-портал, на котором представлены услуги и продукты, разработанные участниками кластера;</w:t>
      </w:r>
    </w:p>
    <w:p w:rsidR="00FE7C20" w:rsidRPr="0036465B" w:rsidRDefault="0036465B" w:rsidP="000B3290">
      <w:pPr>
        <w:numPr>
          <w:ilvl w:val="0"/>
          <w:numId w:val="91"/>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презентации</w:t>
      </w:r>
      <w:proofErr w:type="gramEnd"/>
      <w:r w:rsidRPr="0036465B">
        <w:rPr>
          <w:rFonts w:ascii="Times New Roman" w:hAnsi="Times New Roman" w:cs="Times New Roman"/>
          <w:sz w:val="24"/>
          <w:szCs w:val="24"/>
        </w:rPr>
        <w:t xml:space="preserve"> услуг и продуктов кластера на выставках и других событийных мероприятиях;</w:t>
      </w:r>
    </w:p>
    <w:p w:rsidR="00FE7C20" w:rsidRPr="0036465B" w:rsidRDefault="0036465B" w:rsidP="000B3290">
      <w:pPr>
        <w:numPr>
          <w:ilvl w:val="0"/>
          <w:numId w:val="91"/>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распространение</w:t>
      </w:r>
      <w:proofErr w:type="gramEnd"/>
      <w:r w:rsidRPr="0036465B">
        <w:rPr>
          <w:rFonts w:ascii="Times New Roman" w:hAnsi="Times New Roman" w:cs="Times New Roman"/>
          <w:sz w:val="24"/>
          <w:szCs w:val="24"/>
        </w:rPr>
        <w:t xml:space="preserve"> информации об услугах и продукции кластера среди потенциальных партнеров.</w:t>
      </w:r>
    </w:p>
    <w:p w:rsidR="00FE7C20" w:rsidRPr="000B3290" w:rsidRDefault="00FE7C20" w:rsidP="000B3290">
      <w:pPr>
        <w:ind w:firstLine="709"/>
        <w:jc w:val="both"/>
        <w:rPr>
          <w:rFonts w:ascii="Times New Roman" w:hAnsi="Times New Roman" w:cs="Times New Roman"/>
          <w:sz w:val="16"/>
          <w:szCs w:val="16"/>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Организация каналов реализации услуг дизайна является не только основной необходимостью в силу специфики этой сферы, но и залогом успешной работы всех участников кластера, роста реализации и прибыли за счет большого охвата существующих и возможных рынков сбыта. Одним из факторов успешной деятельности предприятий кластера является способность участников кооперироваться в единой цепочке создания стоимости услуг дизайна, вырабатывать и применять единую стратегию ценообразования, совместно регулировать уровень цен.</w:t>
      </w:r>
    </w:p>
    <w:p w:rsidR="00FE7C20" w:rsidRPr="000B3290" w:rsidRDefault="00FE7C20" w:rsidP="000B3290">
      <w:pPr>
        <w:ind w:firstLine="709"/>
        <w:jc w:val="both"/>
        <w:rPr>
          <w:rFonts w:ascii="Times New Roman" w:hAnsi="Times New Roman" w:cs="Times New Roman"/>
          <w:sz w:val="16"/>
          <w:szCs w:val="16"/>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Определение ценовой стратегии деятельности предприятий кластера зависит от сочетания и взаимодействия многих факторов, важнейшими из которых являются:</w:t>
      </w:r>
    </w:p>
    <w:p w:rsidR="00FE7C20" w:rsidRPr="0036465B" w:rsidRDefault="0036465B" w:rsidP="000B3290">
      <w:pPr>
        <w:numPr>
          <w:ilvl w:val="0"/>
          <w:numId w:val="3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степень</w:t>
      </w:r>
      <w:proofErr w:type="gramEnd"/>
      <w:r w:rsidRPr="0036465B">
        <w:rPr>
          <w:rFonts w:ascii="Times New Roman" w:hAnsi="Times New Roman" w:cs="Times New Roman"/>
          <w:sz w:val="24"/>
          <w:szCs w:val="24"/>
        </w:rPr>
        <w:t xml:space="preserve"> новизны предлагаемых дизайн-продуктов;</w:t>
      </w:r>
    </w:p>
    <w:p w:rsidR="00FE7C20" w:rsidRPr="0036465B" w:rsidRDefault="0036465B" w:rsidP="000B3290">
      <w:pPr>
        <w:numPr>
          <w:ilvl w:val="0"/>
          <w:numId w:val="3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издержки</w:t>
      </w:r>
      <w:proofErr w:type="gramEnd"/>
      <w:r w:rsidRPr="0036465B">
        <w:rPr>
          <w:rFonts w:ascii="Times New Roman" w:hAnsi="Times New Roman" w:cs="Times New Roman"/>
          <w:sz w:val="24"/>
          <w:szCs w:val="24"/>
        </w:rPr>
        <w:t xml:space="preserve"> и ожидаемая прибыль;</w:t>
      </w:r>
    </w:p>
    <w:p w:rsidR="00FE7C20" w:rsidRPr="0036465B" w:rsidRDefault="0036465B" w:rsidP="000B3290">
      <w:pPr>
        <w:numPr>
          <w:ilvl w:val="0"/>
          <w:numId w:val="3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условия</w:t>
      </w:r>
      <w:proofErr w:type="gramEnd"/>
      <w:r w:rsidRPr="0036465B">
        <w:rPr>
          <w:rFonts w:ascii="Times New Roman" w:hAnsi="Times New Roman" w:cs="Times New Roman"/>
          <w:sz w:val="24"/>
          <w:szCs w:val="24"/>
        </w:rPr>
        <w:t xml:space="preserve"> конкуренции;</w:t>
      </w:r>
    </w:p>
    <w:p w:rsidR="00FE7C20" w:rsidRPr="0036465B" w:rsidRDefault="0036465B" w:rsidP="000B3290">
      <w:pPr>
        <w:numPr>
          <w:ilvl w:val="0"/>
          <w:numId w:val="3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особенности</w:t>
      </w:r>
      <w:proofErr w:type="gramEnd"/>
      <w:r w:rsidRPr="0036465B">
        <w:rPr>
          <w:rFonts w:ascii="Times New Roman" w:hAnsi="Times New Roman" w:cs="Times New Roman"/>
          <w:sz w:val="24"/>
          <w:szCs w:val="24"/>
        </w:rPr>
        <w:t xml:space="preserve"> рынка сбыта;</w:t>
      </w:r>
    </w:p>
    <w:p w:rsidR="00FE7C20" w:rsidRPr="0036465B" w:rsidRDefault="0036465B" w:rsidP="000B3290">
      <w:pPr>
        <w:numPr>
          <w:ilvl w:val="0"/>
          <w:numId w:val="3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имидж</w:t>
      </w:r>
      <w:proofErr w:type="gramEnd"/>
      <w:r w:rsidRPr="0036465B">
        <w:rPr>
          <w:rFonts w:ascii="Times New Roman" w:hAnsi="Times New Roman" w:cs="Times New Roman"/>
          <w:sz w:val="24"/>
          <w:szCs w:val="24"/>
        </w:rPr>
        <w:t xml:space="preserve"> кластера и его участников.</w:t>
      </w:r>
    </w:p>
    <w:p w:rsidR="00FE7C20" w:rsidRPr="000B3290" w:rsidRDefault="00FE7C20" w:rsidP="000B3290">
      <w:pPr>
        <w:ind w:firstLine="709"/>
        <w:jc w:val="both"/>
        <w:rPr>
          <w:rFonts w:ascii="Times New Roman" w:hAnsi="Times New Roman" w:cs="Times New Roman"/>
          <w:sz w:val="16"/>
          <w:szCs w:val="16"/>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При формировании цен на услуги дизайна кластера будут использованы следующие стратегии: цены сегмента рынка и преимущественной цены.</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Стратегия цены сегмента рынка предполагает учет определенных различий в спросе. Каждое решение по формированию цены на продукцию или услугу должно учитывать реальные ожидания и запросы потребителей, а также их желание и возможность уплатить определенную сумму за предлагаемые услуги. Так, выделенные целевые группы сбыта отличаются друг от друга собственными доходами: международные потребители готовы заплатить больше при сохранении высоких требований к качеству услуг; потребители из России и региона характеризуются средним уровнем доходов. Ввиду этого, ценовая политика продуктов кластера будет дифференцирована относительно сегментов рынка.</w:t>
      </w:r>
    </w:p>
    <w:p w:rsidR="000B3290"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В соответствии с имеющимися конкурентами на рынке необходимо применение стратегии преимущественной цены, которая является продолжением стратегии цен проникновения на рынок (низкий уровень продажных цен на первоначальном этапе с целью завоевания рынка сбыта, затем их последующее увеличение). Стратегия преимущественной цены ориентирована на достижение преимущества перед конкурентами по затратам (цена устанавливается ниже цен конкурентов), либо по качеству услуг (цена устанавливается выше цен конкурентов и продукт оценивается как уникальный и престижный). В рамках единой стратегии ценообразования будет выработана политика предоставления скидок.</w:t>
      </w:r>
      <w:r w:rsidRPr="0036465B">
        <w:rPr>
          <w:rFonts w:ascii="Times New Roman" w:hAnsi="Times New Roman" w:cs="Times New Roman"/>
          <w:sz w:val="24"/>
          <w:szCs w:val="24"/>
        </w:rPr>
        <w:br/>
      </w:r>
      <w:bookmarkStart w:id="60" w:name="_flnwuczufjm" w:colFirst="0" w:colLast="0"/>
      <w:bookmarkEnd w:id="60"/>
    </w:p>
    <w:p w:rsidR="000B3290" w:rsidRDefault="000B3290" w:rsidP="000B3290">
      <w:pPr>
        <w:ind w:firstLine="709"/>
        <w:jc w:val="both"/>
        <w:rPr>
          <w:rFonts w:ascii="Times New Roman" w:hAnsi="Times New Roman" w:cs="Times New Roman"/>
          <w:b/>
          <w:sz w:val="24"/>
          <w:szCs w:val="24"/>
        </w:rPr>
      </w:pPr>
    </w:p>
    <w:p w:rsidR="000B3290" w:rsidRDefault="000B3290" w:rsidP="000B3290">
      <w:pPr>
        <w:ind w:firstLine="709"/>
        <w:jc w:val="both"/>
        <w:rPr>
          <w:rFonts w:ascii="Times New Roman" w:hAnsi="Times New Roman" w:cs="Times New Roman"/>
          <w:b/>
          <w:sz w:val="24"/>
          <w:szCs w:val="24"/>
        </w:rPr>
      </w:pPr>
    </w:p>
    <w:p w:rsidR="000B3290" w:rsidRDefault="000B3290" w:rsidP="000B3290">
      <w:pPr>
        <w:ind w:firstLine="709"/>
        <w:jc w:val="both"/>
        <w:rPr>
          <w:rFonts w:ascii="Times New Roman" w:hAnsi="Times New Roman" w:cs="Times New Roman"/>
          <w:b/>
          <w:sz w:val="24"/>
          <w:szCs w:val="24"/>
        </w:rPr>
      </w:pPr>
    </w:p>
    <w:p w:rsidR="00FE7C20" w:rsidRPr="000B3290" w:rsidRDefault="0036465B" w:rsidP="000B3290">
      <w:pPr>
        <w:ind w:firstLine="709"/>
        <w:jc w:val="both"/>
        <w:rPr>
          <w:rFonts w:ascii="Times New Roman" w:hAnsi="Times New Roman" w:cs="Times New Roman"/>
          <w:b/>
          <w:sz w:val="24"/>
          <w:szCs w:val="24"/>
        </w:rPr>
      </w:pPr>
      <w:r w:rsidRPr="000B3290">
        <w:rPr>
          <w:rFonts w:ascii="Times New Roman" w:hAnsi="Times New Roman" w:cs="Times New Roman"/>
          <w:b/>
          <w:sz w:val="24"/>
          <w:szCs w:val="24"/>
        </w:rPr>
        <w:lastRenderedPageBreak/>
        <w:t>Раздел 4. Стратегия научно-технологического развития и подготовки кадров</w:t>
      </w:r>
    </w:p>
    <w:p w:rsidR="00FE7C20" w:rsidRPr="0036465B" w:rsidRDefault="0036465B" w:rsidP="000B3290">
      <w:pPr>
        <w:pStyle w:val="4"/>
        <w:jc w:val="center"/>
        <w:rPr>
          <w:rFonts w:ascii="Times New Roman" w:hAnsi="Times New Roman" w:cs="Times New Roman"/>
        </w:rPr>
      </w:pPr>
      <w:bookmarkStart w:id="61" w:name="_owh8tig5gih3" w:colFirst="0" w:colLast="0"/>
      <w:bookmarkEnd w:id="61"/>
      <w:r w:rsidRPr="0036465B">
        <w:rPr>
          <w:rFonts w:ascii="Times New Roman" w:hAnsi="Times New Roman" w:cs="Times New Roman"/>
        </w:rPr>
        <w:t>4.1. Основные задачи научно-технологического развития кластера</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Взаимодействие региональных высших учебных заведений и предприятий-участников кластера с ведущими мировыми научными центрами позволит решить следующие задачи:</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наладить</w:t>
      </w:r>
      <w:proofErr w:type="gramEnd"/>
      <w:r w:rsidRPr="0036465B">
        <w:rPr>
          <w:rFonts w:ascii="Times New Roman" w:hAnsi="Times New Roman" w:cs="Times New Roman"/>
          <w:sz w:val="24"/>
          <w:szCs w:val="24"/>
        </w:rPr>
        <w:t xml:space="preserve"> информационный обмен и контакты при проведении семинаров симпозиумов, выставок и т. п.;</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получать</w:t>
      </w:r>
      <w:proofErr w:type="gramEnd"/>
      <w:r w:rsidRPr="0036465B">
        <w:rPr>
          <w:rFonts w:ascii="Times New Roman" w:hAnsi="Times New Roman" w:cs="Times New Roman"/>
          <w:sz w:val="24"/>
          <w:szCs w:val="24"/>
        </w:rPr>
        <w:t xml:space="preserve"> актуальную информацию о научных исследованиях и разработках при международном обмене учёными, экспертами и специалистами;</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повысить</w:t>
      </w:r>
      <w:proofErr w:type="gramEnd"/>
      <w:r w:rsidRPr="0036465B">
        <w:rPr>
          <w:rFonts w:ascii="Times New Roman" w:hAnsi="Times New Roman" w:cs="Times New Roman"/>
          <w:sz w:val="24"/>
          <w:szCs w:val="24"/>
        </w:rPr>
        <w:t xml:space="preserve"> конкурентоспособность бизнеса предприятий-участников кластера, используя новые технологии;</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поиск</w:t>
      </w:r>
      <w:proofErr w:type="gramEnd"/>
      <w:r w:rsidRPr="0036465B">
        <w:rPr>
          <w:rFonts w:ascii="Times New Roman" w:hAnsi="Times New Roman" w:cs="Times New Roman"/>
          <w:sz w:val="24"/>
          <w:szCs w:val="24"/>
        </w:rPr>
        <w:t xml:space="preserve"> современных технологий, необходимые для развития или расширения бизнеса предприятий-участников кластера;</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поиск</w:t>
      </w:r>
      <w:proofErr w:type="gramEnd"/>
      <w:r w:rsidRPr="0036465B">
        <w:rPr>
          <w:rFonts w:ascii="Times New Roman" w:hAnsi="Times New Roman" w:cs="Times New Roman"/>
          <w:sz w:val="24"/>
          <w:szCs w:val="24"/>
        </w:rPr>
        <w:t xml:space="preserve"> партнеров для совместной реализации инновационных проектов как в России, так и за рубежом;</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Организация эффективного взаимодействия науки и бизнеса в Мурманской области;</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Установление приоритетных направлений разработок и исследований в рамках развития кластера. Приоритетные направления планируется пересматривать в зависимости от успешных/неуспешных разработок и исследований за предыдущий период, рыночной конъюнктуры и появления новых идей в рамках развития кластера;</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Коммерциализация полученных результатов по итогам проведенных исследований и реализации крупных проектов;</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Консолидация и концентрация ресурсов на перспективных научно-технологических направлениях на основе расширения применения механизмов государственно-частного партнерства;</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Развитие исследовательской деятельности в высших учебных заведениях силами студентов, аспирантов, преподавателей и экспертов;</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Содействие развитию малых форм предприятий в научно-технической сфере, их интеграции в систему научно-технической кооперации;</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Развитие научной приборной и лабораторной базы конкурентоспособных научных организаций, ведущих фундаментальные и прикладные исследования, а также высших учебных заведений;</w:t>
      </w:r>
    </w:p>
    <w:p w:rsidR="00FE7C20" w:rsidRPr="0036465B" w:rsidRDefault="0036465B" w:rsidP="000B3290">
      <w:pPr>
        <w:numPr>
          <w:ilvl w:val="0"/>
          <w:numId w:val="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Развитие эффективных элементов инфраструктуры инновационной системы.</w:t>
      </w:r>
    </w:p>
    <w:p w:rsidR="00FE7C20" w:rsidRPr="0036465B" w:rsidRDefault="0036465B" w:rsidP="000B3290">
      <w:pPr>
        <w:pStyle w:val="4"/>
        <w:jc w:val="center"/>
        <w:rPr>
          <w:rFonts w:ascii="Times New Roman" w:hAnsi="Times New Roman" w:cs="Times New Roman"/>
        </w:rPr>
      </w:pPr>
      <w:bookmarkStart w:id="62" w:name="_y59pc9a9xyhs" w:colFirst="0" w:colLast="0"/>
      <w:bookmarkEnd w:id="62"/>
      <w:r w:rsidRPr="0036465B">
        <w:rPr>
          <w:rFonts w:ascii="Times New Roman" w:hAnsi="Times New Roman" w:cs="Times New Roman"/>
        </w:rPr>
        <w:t>4.2. Коммерциализация результатов исследований и разработок</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Результат исследования </w:t>
      </w:r>
      <w:r w:rsidR="000B3290">
        <w:rPr>
          <w:rFonts w:ascii="Times New Roman" w:hAnsi="Times New Roman" w:cs="Times New Roman"/>
          <w:sz w:val="24"/>
          <w:szCs w:val="24"/>
        </w:rPr>
        <w:t>–</w:t>
      </w:r>
      <w:r w:rsidRPr="0036465B">
        <w:rPr>
          <w:rFonts w:ascii="Times New Roman" w:hAnsi="Times New Roman" w:cs="Times New Roman"/>
          <w:sz w:val="24"/>
          <w:szCs w:val="24"/>
        </w:rPr>
        <w:t xml:space="preserve"> это готовый продукт или технология, и это главное преимущество предлагаемого проекта. Коммерциализация разработок заключается в правильном позиционировании на рынке результатов исследования и выстраивании моделей сбыта.</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Единственной проблемой в дизайн отрасли являются гарантии прав авторов на вознаграждение. Ведь без их участия на всех стадиях создания нового продукта никакие успехи не достижимы.</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lastRenderedPageBreak/>
        <w:t>Кроме продавца и покупателя в процессе коммерциализации важную роль играет инфраструктура и экосистема предпринимательства, которую предоставляет кластер.</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 xml:space="preserve">В осуществлении коммерциализации </w:t>
      </w:r>
      <w:proofErr w:type="spellStart"/>
      <w:r w:rsidRPr="0036465B">
        <w:rPr>
          <w:rFonts w:ascii="Times New Roman" w:hAnsi="Times New Roman" w:cs="Times New Roman"/>
          <w:sz w:val="24"/>
          <w:szCs w:val="24"/>
        </w:rPr>
        <w:t>НИРов</w:t>
      </w:r>
      <w:proofErr w:type="spellEnd"/>
      <w:r w:rsidRPr="0036465B">
        <w:rPr>
          <w:rFonts w:ascii="Times New Roman" w:hAnsi="Times New Roman" w:cs="Times New Roman"/>
          <w:sz w:val="24"/>
          <w:szCs w:val="24"/>
        </w:rPr>
        <w:t xml:space="preserve"> кластер играет роль информационного и финансового канала, использование которого позволяет малому инновационному предприятию осуществить выход на рынок, в том числе мировой.</w:t>
      </w:r>
    </w:p>
    <w:p w:rsidR="00FE7C20" w:rsidRPr="0036465B" w:rsidRDefault="0036465B">
      <w:pPr>
        <w:ind w:firstLine="720"/>
        <w:jc w:val="both"/>
        <w:rPr>
          <w:rFonts w:ascii="Times New Roman" w:hAnsi="Times New Roman" w:cs="Times New Roman"/>
          <w:sz w:val="24"/>
          <w:szCs w:val="24"/>
        </w:rPr>
      </w:pPr>
      <w:r w:rsidRPr="0036465B">
        <w:rPr>
          <w:rFonts w:ascii="Times New Roman" w:hAnsi="Times New Roman" w:cs="Times New Roman"/>
          <w:sz w:val="24"/>
          <w:szCs w:val="24"/>
        </w:rPr>
        <w:t>Бизнес-инкубатор в составе кластера будет способствовать развитию бизнеса малого инновационного предприятия для его последующей продажи или превращению в устойчивый бизнес, приносящий прибыль.</w:t>
      </w:r>
    </w:p>
    <w:p w:rsidR="00FE7C20" w:rsidRPr="0036465B" w:rsidRDefault="0036465B" w:rsidP="000B3290">
      <w:pPr>
        <w:pStyle w:val="4"/>
        <w:jc w:val="center"/>
        <w:rPr>
          <w:rFonts w:ascii="Times New Roman" w:hAnsi="Times New Roman" w:cs="Times New Roman"/>
        </w:rPr>
      </w:pPr>
      <w:bookmarkStart w:id="63" w:name="_exlgf8rmls02" w:colFirst="0" w:colLast="0"/>
      <w:bookmarkEnd w:id="63"/>
      <w:r w:rsidRPr="0036465B">
        <w:rPr>
          <w:rFonts w:ascii="Times New Roman" w:hAnsi="Times New Roman" w:cs="Times New Roman"/>
        </w:rPr>
        <w:t>4.3. Приоритетные направления разработок и исследований в рамках развития КСД</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В части фундаментальных и поисковых исследований в области дизайна и технологий необходимо сфокусироваться на нескольких важнейших прорывных для мировой индустрии направлениях, в которых в перспективе 10-15 лет с высокой вероятностью может быть обеспечена глобальная технологическая конкурентоспособность Мурманской области. Такими направлениями являются:</w:t>
      </w:r>
    </w:p>
    <w:p w:rsidR="00FE7C20" w:rsidRPr="0036465B" w:rsidRDefault="0036465B" w:rsidP="000B3290">
      <w:pPr>
        <w:numPr>
          <w:ilvl w:val="0"/>
          <w:numId w:val="31"/>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искусственный</w:t>
      </w:r>
      <w:proofErr w:type="gramEnd"/>
      <w:r w:rsidRPr="0036465B">
        <w:rPr>
          <w:rFonts w:ascii="Times New Roman" w:hAnsi="Times New Roman" w:cs="Times New Roman"/>
          <w:sz w:val="24"/>
          <w:szCs w:val="24"/>
        </w:rPr>
        <w:t xml:space="preserve"> интеллект (</w:t>
      </w:r>
      <w:proofErr w:type="spellStart"/>
      <w:r w:rsidRPr="0036465B">
        <w:rPr>
          <w:rFonts w:ascii="Times New Roman" w:hAnsi="Times New Roman" w:cs="Times New Roman"/>
          <w:sz w:val="24"/>
          <w:szCs w:val="24"/>
        </w:rPr>
        <w:t>IoT</w:t>
      </w:r>
      <w:proofErr w:type="spellEnd"/>
      <w:r w:rsidRPr="0036465B">
        <w:rPr>
          <w:rFonts w:ascii="Times New Roman" w:hAnsi="Times New Roman" w:cs="Times New Roman"/>
          <w:sz w:val="24"/>
          <w:szCs w:val="24"/>
        </w:rPr>
        <w:t>, Интернет вещей);</w:t>
      </w:r>
    </w:p>
    <w:p w:rsidR="00FE7C20" w:rsidRPr="0036465B" w:rsidRDefault="0036465B" w:rsidP="000B3290">
      <w:pPr>
        <w:numPr>
          <w:ilvl w:val="0"/>
          <w:numId w:val="31"/>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информационные</w:t>
      </w:r>
      <w:proofErr w:type="gramEnd"/>
      <w:r w:rsidRPr="0036465B">
        <w:rPr>
          <w:rFonts w:ascii="Times New Roman" w:hAnsi="Times New Roman" w:cs="Times New Roman"/>
          <w:sz w:val="24"/>
          <w:szCs w:val="24"/>
        </w:rPr>
        <w:t xml:space="preserve"> технологии;</w:t>
      </w:r>
    </w:p>
    <w:p w:rsidR="00FE7C20" w:rsidRPr="0036465B" w:rsidRDefault="0036465B" w:rsidP="000B3290">
      <w:pPr>
        <w:numPr>
          <w:ilvl w:val="0"/>
          <w:numId w:val="31"/>
        </w:numPr>
        <w:ind w:left="0" w:firstLine="709"/>
        <w:contextualSpacing/>
        <w:jc w:val="both"/>
        <w:rPr>
          <w:rFonts w:ascii="Times New Roman" w:hAnsi="Times New Roman" w:cs="Times New Roman"/>
          <w:sz w:val="24"/>
          <w:szCs w:val="24"/>
        </w:rPr>
      </w:pPr>
      <w:proofErr w:type="spellStart"/>
      <w:proofErr w:type="gramStart"/>
      <w:r w:rsidRPr="0036465B">
        <w:rPr>
          <w:rFonts w:ascii="Times New Roman" w:hAnsi="Times New Roman" w:cs="Times New Roman"/>
          <w:sz w:val="24"/>
          <w:szCs w:val="24"/>
        </w:rPr>
        <w:t>нанотехнологии</w:t>
      </w:r>
      <w:proofErr w:type="spellEnd"/>
      <w:proofErr w:type="gramEnd"/>
      <w:r w:rsidRPr="0036465B">
        <w:rPr>
          <w:rFonts w:ascii="Times New Roman" w:hAnsi="Times New Roman" w:cs="Times New Roman"/>
          <w:sz w:val="24"/>
          <w:szCs w:val="24"/>
        </w:rPr>
        <w:t>;</w:t>
      </w:r>
    </w:p>
    <w:p w:rsidR="00FE7C20" w:rsidRPr="0036465B" w:rsidRDefault="0036465B" w:rsidP="000B3290">
      <w:pPr>
        <w:numPr>
          <w:ilvl w:val="0"/>
          <w:numId w:val="31"/>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биотехнологии</w:t>
      </w:r>
      <w:proofErr w:type="gramEnd"/>
      <w:r w:rsidRPr="0036465B">
        <w:rPr>
          <w:rFonts w:ascii="Times New Roman" w:hAnsi="Times New Roman" w:cs="Times New Roman"/>
          <w:sz w:val="24"/>
          <w:szCs w:val="24"/>
        </w:rPr>
        <w:t>;</w:t>
      </w:r>
    </w:p>
    <w:p w:rsidR="00FE7C20" w:rsidRPr="0036465B" w:rsidRDefault="0036465B" w:rsidP="000B3290">
      <w:pPr>
        <w:numPr>
          <w:ilvl w:val="0"/>
          <w:numId w:val="31"/>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когнитивные</w:t>
      </w:r>
      <w:proofErr w:type="gramEnd"/>
      <w:r w:rsidRPr="0036465B">
        <w:rPr>
          <w:rFonts w:ascii="Times New Roman" w:hAnsi="Times New Roman" w:cs="Times New Roman"/>
          <w:sz w:val="24"/>
          <w:szCs w:val="24"/>
        </w:rPr>
        <w:t xml:space="preserve"> технологии;</w:t>
      </w:r>
    </w:p>
    <w:p w:rsidR="00FE7C20" w:rsidRPr="0036465B" w:rsidRDefault="0036465B" w:rsidP="000B3290">
      <w:pPr>
        <w:numPr>
          <w:ilvl w:val="0"/>
          <w:numId w:val="31"/>
        </w:numPr>
        <w:ind w:left="0" w:firstLine="709"/>
        <w:contextualSpacing/>
        <w:jc w:val="both"/>
        <w:rPr>
          <w:rFonts w:ascii="Times New Roman" w:hAnsi="Times New Roman" w:cs="Times New Roman"/>
          <w:sz w:val="24"/>
          <w:szCs w:val="24"/>
        </w:rPr>
      </w:pPr>
      <w:proofErr w:type="spellStart"/>
      <w:proofErr w:type="gramStart"/>
      <w:r w:rsidRPr="0036465B">
        <w:rPr>
          <w:rFonts w:ascii="Times New Roman" w:hAnsi="Times New Roman" w:cs="Times New Roman"/>
          <w:sz w:val="24"/>
          <w:szCs w:val="24"/>
        </w:rPr>
        <w:t>социо</w:t>
      </w:r>
      <w:proofErr w:type="spellEnd"/>
      <w:proofErr w:type="gramEnd"/>
      <w:r w:rsidRPr="0036465B">
        <w:rPr>
          <w:rFonts w:ascii="Times New Roman" w:hAnsi="Times New Roman" w:cs="Times New Roman"/>
          <w:sz w:val="24"/>
          <w:szCs w:val="24"/>
        </w:rPr>
        <w:t>-гуманитарные технологии;</w:t>
      </w:r>
    </w:p>
    <w:p w:rsidR="00FE7C20" w:rsidRPr="0036465B" w:rsidRDefault="0036465B" w:rsidP="000B3290">
      <w:pPr>
        <w:numPr>
          <w:ilvl w:val="0"/>
          <w:numId w:val="31"/>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аддитивные</w:t>
      </w:r>
      <w:proofErr w:type="gramEnd"/>
      <w:r w:rsidRPr="0036465B">
        <w:rPr>
          <w:rFonts w:ascii="Times New Roman" w:hAnsi="Times New Roman" w:cs="Times New Roman"/>
          <w:sz w:val="24"/>
          <w:szCs w:val="24"/>
        </w:rPr>
        <w:t xml:space="preserve"> технологии и 3D-печать;</w:t>
      </w:r>
    </w:p>
    <w:p w:rsidR="00FE7C20" w:rsidRPr="0036465B" w:rsidRDefault="0036465B" w:rsidP="000B3290">
      <w:pPr>
        <w:numPr>
          <w:ilvl w:val="0"/>
          <w:numId w:val="31"/>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промышленные</w:t>
      </w:r>
      <w:proofErr w:type="gramEnd"/>
      <w:r w:rsidRPr="0036465B">
        <w:rPr>
          <w:rFonts w:ascii="Times New Roman" w:hAnsi="Times New Roman" w:cs="Times New Roman"/>
          <w:sz w:val="24"/>
          <w:szCs w:val="24"/>
        </w:rPr>
        <w:t xml:space="preserve"> технологии;</w:t>
      </w:r>
    </w:p>
    <w:p w:rsidR="00FE7C20" w:rsidRPr="0036465B" w:rsidRDefault="0036465B" w:rsidP="000B3290">
      <w:pPr>
        <w:numPr>
          <w:ilvl w:val="0"/>
          <w:numId w:val="31"/>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новые</w:t>
      </w:r>
      <w:proofErr w:type="gramEnd"/>
      <w:r w:rsidRPr="0036465B">
        <w:rPr>
          <w:rFonts w:ascii="Times New Roman" w:hAnsi="Times New Roman" w:cs="Times New Roman"/>
          <w:sz w:val="24"/>
          <w:szCs w:val="24"/>
        </w:rPr>
        <w:t xml:space="preserve"> материалы;</w:t>
      </w:r>
    </w:p>
    <w:p w:rsidR="00FE7C20" w:rsidRPr="0036465B" w:rsidRDefault="0036465B" w:rsidP="000B3290">
      <w:pPr>
        <w:numPr>
          <w:ilvl w:val="0"/>
          <w:numId w:val="31"/>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технологии</w:t>
      </w:r>
      <w:proofErr w:type="gramEnd"/>
      <w:r w:rsidRPr="0036465B">
        <w:rPr>
          <w:rFonts w:ascii="Times New Roman" w:hAnsi="Times New Roman" w:cs="Times New Roman"/>
          <w:sz w:val="24"/>
          <w:szCs w:val="24"/>
        </w:rPr>
        <w:t xml:space="preserve"> для Арктики.</w:t>
      </w:r>
    </w:p>
    <w:p w:rsidR="00FE7C20" w:rsidRPr="0036465B" w:rsidRDefault="0036465B" w:rsidP="000B3290">
      <w:pPr>
        <w:pStyle w:val="4"/>
        <w:jc w:val="center"/>
        <w:rPr>
          <w:rFonts w:ascii="Times New Roman" w:hAnsi="Times New Roman" w:cs="Times New Roman"/>
        </w:rPr>
      </w:pPr>
      <w:bookmarkStart w:id="64" w:name="_qu115d9rqq68" w:colFirst="0" w:colLast="0"/>
      <w:bookmarkEnd w:id="64"/>
      <w:r w:rsidRPr="0036465B">
        <w:rPr>
          <w:rFonts w:ascii="Times New Roman" w:hAnsi="Times New Roman" w:cs="Times New Roman"/>
        </w:rPr>
        <w:t>4.4. Схема научной кооперации участников кластера</w:t>
      </w:r>
    </w:p>
    <w:p w:rsidR="00FE7C20" w:rsidRPr="0036465B" w:rsidRDefault="0036465B" w:rsidP="000B3290">
      <w:pPr>
        <w:numPr>
          <w:ilvl w:val="0"/>
          <w:numId w:val="58"/>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образовательная</w:t>
      </w:r>
      <w:proofErr w:type="gramEnd"/>
      <w:r w:rsidRPr="0036465B">
        <w:rPr>
          <w:rFonts w:ascii="Times New Roman" w:hAnsi="Times New Roman" w:cs="Times New Roman"/>
          <w:sz w:val="24"/>
          <w:szCs w:val="24"/>
        </w:rPr>
        <w:t xml:space="preserve"> платформа;</w:t>
      </w:r>
    </w:p>
    <w:p w:rsidR="00FE7C20" w:rsidRPr="0036465B" w:rsidRDefault="0036465B" w:rsidP="000B3290">
      <w:pPr>
        <w:numPr>
          <w:ilvl w:val="0"/>
          <w:numId w:val="58"/>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научная</w:t>
      </w:r>
      <w:proofErr w:type="gramEnd"/>
      <w:r w:rsidRPr="0036465B">
        <w:rPr>
          <w:rFonts w:ascii="Times New Roman" w:hAnsi="Times New Roman" w:cs="Times New Roman"/>
          <w:sz w:val="24"/>
          <w:szCs w:val="24"/>
        </w:rPr>
        <w:t xml:space="preserve"> платформа;</w:t>
      </w:r>
    </w:p>
    <w:p w:rsidR="00FE7C20" w:rsidRPr="0036465B" w:rsidRDefault="0036465B" w:rsidP="000B3290">
      <w:pPr>
        <w:numPr>
          <w:ilvl w:val="0"/>
          <w:numId w:val="58"/>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технологическая</w:t>
      </w:r>
      <w:proofErr w:type="gramEnd"/>
      <w:r w:rsidRPr="0036465B">
        <w:rPr>
          <w:rFonts w:ascii="Times New Roman" w:hAnsi="Times New Roman" w:cs="Times New Roman"/>
          <w:sz w:val="24"/>
          <w:szCs w:val="24"/>
        </w:rPr>
        <w:t xml:space="preserve"> платформа.</w:t>
      </w:r>
    </w:p>
    <w:p w:rsidR="00FE7C20" w:rsidRPr="0036465B" w:rsidRDefault="0036465B" w:rsidP="000B3290">
      <w:pPr>
        <w:pStyle w:val="4"/>
        <w:jc w:val="center"/>
        <w:rPr>
          <w:rFonts w:ascii="Times New Roman" w:hAnsi="Times New Roman" w:cs="Times New Roman"/>
        </w:rPr>
      </w:pPr>
      <w:bookmarkStart w:id="65" w:name="_6ymx6as15wi4" w:colFirst="0" w:colLast="0"/>
      <w:bookmarkEnd w:id="65"/>
      <w:r w:rsidRPr="0036465B">
        <w:rPr>
          <w:rFonts w:ascii="Times New Roman" w:hAnsi="Times New Roman" w:cs="Times New Roman"/>
        </w:rPr>
        <w:t>4.5. Мероприятия, направленные на научно-технологическое развитие и подготовку кадров для участников кластера</w:t>
      </w:r>
    </w:p>
    <w:p w:rsidR="00FE7C20" w:rsidRPr="0036465B" w:rsidRDefault="0036465B" w:rsidP="000B3290">
      <w:pPr>
        <w:numPr>
          <w:ilvl w:val="0"/>
          <w:numId w:val="4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Организация постоянного взаимодействия со всеми крупными государственными корпорациями и предприятиями с целью получения от них существующих проблем, которые в дальнейшем должны быть размещены в публичном доступе. Это позволит сконцентрировать усилия научных учреждений, инжиниринговых центров, предприятий МСП на решение конкретных проблем;</w:t>
      </w:r>
    </w:p>
    <w:p w:rsidR="00FE7C20" w:rsidRPr="0036465B" w:rsidRDefault="0036465B" w:rsidP="000B3290">
      <w:pPr>
        <w:numPr>
          <w:ilvl w:val="0"/>
          <w:numId w:val="4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Разработка Регламента взаимодействия участников кластера от бизнеса и науки;</w:t>
      </w:r>
    </w:p>
    <w:p w:rsidR="00FE7C20" w:rsidRPr="0036465B" w:rsidRDefault="0036465B" w:rsidP="000B3290">
      <w:pPr>
        <w:numPr>
          <w:ilvl w:val="0"/>
          <w:numId w:val="4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 xml:space="preserve">Создание площадки для регулярного взаимодействия бизнеса и науки (в </w:t>
      </w:r>
      <w:proofErr w:type="spellStart"/>
      <w:r w:rsidRPr="0036465B">
        <w:rPr>
          <w:rFonts w:ascii="Times New Roman" w:hAnsi="Times New Roman" w:cs="Times New Roman"/>
          <w:sz w:val="24"/>
          <w:szCs w:val="24"/>
        </w:rPr>
        <w:t>т.ч</w:t>
      </w:r>
      <w:proofErr w:type="spellEnd"/>
      <w:r w:rsidRPr="0036465B">
        <w:rPr>
          <w:rFonts w:ascii="Times New Roman" w:hAnsi="Times New Roman" w:cs="Times New Roman"/>
          <w:sz w:val="24"/>
          <w:szCs w:val="24"/>
        </w:rPr>
        <w:t>. виртуальной с использованием программного обеспечения для дистанционного взаимодействия);</w:t>
      </w:r>
    </w:p>
    <w:p w:rsidR="00FE7C20" w:rsidRPr="0036465B" w:rsidRDefault="0036465B" w:rsidP="000B3290">
      <w:pPr>
        <w:numPr>
          <w:ilvl w:val="0"/>
          <w:numId w:val="4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lastRenderedPageBreak/>
        <w:t>Формирование Реестра проектов услуг и доступного оборудования научных, учебных заведений и инжиниринговых центров Мурманской области для проведения НИОКР;</w:t>
      </w:r>
    </w:p>
    <w:p w:rsidR="00FE7C20" w:rsidRPr="0036465B" w:rsidRDefault="0036465B" w:rsidP="000B3290">
      <w:pPr>
        <w:numPr>
          <w:ilvl w:val="0"/>
          <w:numId w:val="4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Организация выставки инновационных проектов для участников кластера, с учетом лучших практик предприятий Мурманской области, Российской Федерации, мирового сообщества;</w:t>
      </w:r>
    </w:p>
    <w:p w:rsidR="00FE7C20" w:rsidRPr="0036465B" w:rsidRDefault="0036465B" w:rsidP="000B3290">
      <w:pPr>
        <w:numPr>
          <w:ilvl w:val="0"/>
          <w:numId w:val="40"/>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 xml:space="preserve">Систематизация работы по поиску источников финансирования проектов, способствующих инновационному развитию МСП, в </w:t>
      </w:r>
      <w:proofErr w:type="spellStart"/>
      <w:r w:rsidRPr="0036465B">
        <w:rPr>
          <w:rFonts w:ascii="Times New Roman" w:hAnsi="Times New Roman" w:cs="Times New Roman"/>
          <w:sz w:val="24"/>
          <w:szCs w:val="24"/>
        </w:rPr>
        <w:t>т.ч</w:t>
      </w:r>
      <w:proofErr w:type="spellEnd"/>
      <w:r w:rsidRPr="0036465B">
        <w:rPr>
          <w:rFonts w:ascii="Times New Roman" w:hAnsi="Times New Roman" w:cs="Times New Roman"/>
          <w:sz w:val="24"/>
          <w:szCs w:val="24"/>
        </w:rPr>
        <w:t>. привлечение иностранных инвесторов и предприятий для реализации совместных проектов.</w:t>
      </w:r>
    </w:p>
    <w:p w:rsidR="00FE7C20" w:rsidRPr="0036465B" w:rsidRDefault="00FE7C20">
      <w:pPr>
        <w:rPr>
          <w:rFonts w:ascii="Times New Roman" w:hAnsi="Times New Roman" w:cs="Times New Roman"/>
          <w:sz w:val="24"/>
          <w:szCs w:val="24"/>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Качество подготовки специалистов, работающих на предприятиях кластера, является ключевым фактором конкурентоспособности, поэтому главными задачами, которые ставит перед собой КСД, являются:</w:t>
      </w:r>
    </w:p>
    <w:p w:rsidR="00FE7C20" w:rsidRPr="0036465B" w:rsidRDefault="0036465B" w:rsidP="000B3290">
      <w:pPr>
        <w:numPr>
          <w:ilvl w:val="0"/>
          <w:numId w:val="94"/>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Развитие кадрового потенциала и образования дизайн отрасли.</w:t>
      </w:r>
    </w:p>
    <w:p w:rsidR="00FE7C20" w:rsidRPr="0036465B" w:rsidRDefault="0036465B" w:rsidP="000B3290">
      <w:pPr>
        <w:numPr>
          <w:ilvl w:val="0"/>
          <w:numId w:val="94"/>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Стимулирование работы высококвалифицированных специалистов.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Компании дизайн отрасли в России, в том числе в Мурманско</w:t>
      </w:r>
      <w:r w:rsidR="000B3290">
        <w:rPr>
          <w:rFonts w:ascii="Times New Roman" w:hAnsi="Times New Roman" w:cs="Times New Roman"/>
          <w:sz w:val="24"/>
          <w:szCs w:val="24"/>
        </w:rPr>
        <w:t xml:space="preserve">й </w:t>
      </w:r>
      <w:r w:rsidRPr="0036465B">
        <w:rPr>
          <w:rFonts w:ascii="Times New Roman" w:hAnsi="Times New Roman" w:cs="Times New Roman"/>
          <w:sz w:val="24"/>
          <w:szCs w:val="24"/>
        </w:rPr>
        <w:t>области, сталкиваются с двумя основными проблемами — количеством и качеством (уровнем подготовки) кадров.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Развитие государственно-частного партнерства в области повышения качества образования является необходимым условием форсированного развития отрасли. Неоднократно проводимые опросы работодателей подтверждают, что вчерашнего выпускника необходимо доучивать, развивая навыки сотрудника. Таким образом, повышение ориентации образования на практические нужды дизайн отрасли является одной из важнейших задач учебных заведений в настоящее время.</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Среди эффективных форм сотрудничества учебных заведений и представителей бизнеса можно выделить следующие:</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стажировка</w:t>
      </w:r>
      <w:proofErr w:type="gramEnd"/>
      <w:r w:rsidRPr="0036465B">
        <w:rPr>
          <w:rFonts w:ascii="Times New Roman" w:hAnsi="Times New Roman" w:cs="Times New Roman"/>
          <w:sz w:val="24"/>
          <w:szCs w:val="24"/>
        </w:rPr>
        <w:t>;</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трудоустройство</w:t>
      </w:r>
      <w:proofErr w:type="gramEnd"/>
      <w:r w:rsidRPr="0036465B">
        <w:rPr>
          <w:rFonts w:ascii="Times New Roman" w:hAnsi="Times New Roman" w:cs="Times New Roman"/>
          <w:sz w:val="24"/>
          <w:szCs w:val="24"/>
        </w:rPr>
        <w:t>;</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заказ</w:t>
      </w:r>
      <w:proofErr w:type="gramEnd"/>
      <w:r w:rsidRPr="0036465B">
        <w:rPr>
          <w:rFonts w:ascii="Times New Roman" w:hAnsi="Times New Roman" w:cs="Times New Roman"/>
          <w:sz w:val="24"/>
          <w:szCs w:val="24"/>
        </w:rPr>
        <w:t xml:space="preserve"> на обучение сотрудников;</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создание</w:t>
      </w:r>
      <w:proofErr w:type="gramEnd"/>
      <w:r w:rsidRPr="0036465B">
        <w:rPr>
          <w:rFonts w:ascii="Times New Roman" w:hAnsi="Times New Roman" w:cs="Times New Roman"/>
          <w:sz w:val="24"/>
          <w:szCs w:val="24"/>
        </w:rPr>
        <w:t xml:space="preserve"> специализированных кафедр и лабораторий;</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летняя</w:t>
      </w:r>
      <w:proofErr w:type="gramEnd"/>
      <w:r w:rsidRPr="0036465B">
        <w:rPr>
          <w:rFonts w:ascii="Times New Roman" w:hAnsi="Times New Roman" w:cs="Times New Roman"/>
          <w:sz w:val="24"/>
          <w:szCs w:val="24"/>
        </w:rPr>
        <w:t xml:space="preserve"> практика;</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проведение</w:t>
      </w:r>
      <w:proofErr w:type="gramEnd"/>
      <w:r w:rsidRPr="0036465B">
        <w:rPr>
          <w:rFonts w:ascii="Times New Roman" w:hAnsi="Times New Roman" w:cs="Times New Roman"/>
          <w:sz w:val="24"/>
          <w:szCs w:val="24"/>
        </w:rPr>
        <w:t xml:space="preserve"> тематических конференций;</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безвозмездное</w:t>
      </w:r>
      <w:proofErr w:type="gramEnd"/>
      <w:r w:rsidRPr="0036465B">
        <w:rPr>
          <w:rFonts w:ascii="Times New Roman" w:hAnsi="Times New Roman" w:cs="Times New Roman"/>
          <w:sz w:val="24"/>
          <w:szCs w:val="24"/>
        </w:rPr>
        <w:t xml:space="preserve"> предоставление ПО (или по льготной цене);</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бесплатный</w:t>
      </w:r>
      <w:proofErr w:type="gramEnd"/>
      <w:r w:rsidRPr="0036465B">
        <w:rPr>
          <w:rFonts w:ascii="Times New Roman" w:hAnsi="Times New Roman" w:cs="Times New Roman"/>
          <w:sz w:val="24"/>
          <w:szCs w:val="24"/>
        </w:rPr>
        <w:t xml:space="preserve"> тренинг-центр для студентов;</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программы</w:t>
      </w:r>
      <w:proofErr w:type="gramEnd"/>
      <w:r w:rsidRPr="0036465B">
        <w:rPr>
          <w:rFonts w:ascii="Times New Roman" w:hAnsi="Times New Roman" w:cs="Times New Roman"/>
          <w:sz w:val="24"/>
          <w:szCs w:val="24"/>
        </w:rPr>
        <w:t xml:space="preserve"> наставничества;</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реализация</w:t>
      </w:r>
      <w:proofErr w:type="gramEnd"/>
      <w:r w:rsidRPr="0036465B">
        <w:rPr>
          <w:rFonts w:ascii="Times New Roman" w:hAnsi="Times New Roman" w:cs="Times New Roman"/>
          <w:sz w:val="24"/>
          <w:szCs w:val="24"/>
        </w:rPr>
        <w:t xml:space="preserve"> совместных образовательных проектов;</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предоставление</w:t>
      </w:r>
      <w:proofErr w:type="gramEnd"/>
      <w:r w:rsidRPr="0036465B">
        <w:rPr>
          <w:rFonts w:ascii="Times New Roman" w:hAnsi="Times New Roman" w:cs="Times New Roman"/>
          <w:sz w:val="24"/>
          <w:szCs w:val="24"/>
        </w:rPr>
        <w:t xml:space="preserve"> учебных материалов;</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проведение</w:t>
      </w:r>
      <w:proofErr w:type="gramEnd"/>
      <w:r w:rsidRPr="0036465B">
        <w:rPr>
          <w:rFonts w:ascii="Times New Roman" w:hAnsi="Times New Roman" w:cs="Times New Roman"/>
          <w:sz w:val="24"/>
          <w:szCs w:val="24"/>
        </w:rPr>
        <w:t xml:space="preserve"> дней карьеры и ярмарок вакансий;</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конкурсы</w:t>
      </w:r>
      <w:proofErr w:type="gramEnd"/>
      <w:r w:rsidRPr="0036465B">
        <w:rPr>
          <w:rFonts w:ascii="Times New Roman" w:hAnsi="Times New Roman" w:cs="Times New Roman"/>
          <w:sz w:val="24"/>
          <w:szCs w:val="24"/>
        </w:rPr>
        <w:t xml:space="preserve"> дипломных работ;</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конкурсы</w:t>
      </w:r>
      <w:proofErr w:type="gramEnd"/>
      <w:r w:rsidRPr="0036465B">
        <w:rPr>
          <w:rFonts w:ascii="Times New Roman" w:hAnsi="Times New Roman" w:cs="Times New Roman"/>
          <w:sz w:val="24"/>
          <w:szCs w:val="24"/>
        </w:rPr>
        <w:t xml:space="preserve"> по дизайну;</w:t>
      </w:r>
    </w:p>
    <w:p w:rsidR="00FE7C20" w:rsidRPr="0036465B" w:rsidRDefault="0036465B" w:rsidP="000B3290">
      <w:pPr>
        <w:numPr>
          <w:ilvl w:val="0"/>
          <w:numId w:val="7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студенческие</w:t>
      </w:r>
      <w:proofErr w:type="gramEnd"/>
      <w:r w:rsidRPr="0036465B">
        <w:rPr>
          <w:rFonts w:ascii="Times New Roman" w:hAnsi="Times New Roman" w:cs="Times New Roman"/>
          <w:sz w:val="24"/>
          <w:szCs w:val="24"/>
        </w:rPr>
        <w:t xml:space="preserve"> проекты под руководством сотрудников компании.</w:t>
      </w:r>
    </w:p>
    <w:p w:rsidR="00FE7C20" w:rsidRPr="0036465B" w:rsidRDefault="00FE7C20" w:rsidP="000B3290">
      <w:pPr>
        <w:ind w:firstLine="709"/>
        <w:jc w:val="both"/>
        <w:rPr>
          <w:rFonts w:ascii="Times New Roman" w:hAnsi="Times New Roman" w:cs="Times New Roman"/>
          <w:sz w:val="24"/>
          <w:szCs w:val="24"/>
        </w:rPr>
      </w:pPr>
    </w:p>
    <w:p w:rsidR="00FE7C20" w:rsidRPr="0036465B" w:rsidRDefault="0036465B" w:rsidP="000B3290">
      <w:pPr>
        <w:ind w:firstLine="709"/>
        <w:rPr>
          <w:rFonts w:ascii="Times New Roman" w:hAnsi="Times New Roman" w:cs="Times New Roman"/>
          <w:sz w:val="24"/>
          <w:szCs w:val="24"/>
        </w:rPr>
      </w:pPr>
      <w:r w:rsidRPr="0036465B">
        <w:rPr>
          <w:rFonts w:ascii="Times New Roman" w:hAnsi="Times New Roman" w:cs="Times New Roman"/>
          <w:sz w:val="24"/>
          <w:szCs w:val="24"/>
        </w:rPr>
        <w:t>В рамках согласования концепции и направлений развития Учебного центра кластера необходимо:</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1. Согласование и формирование предложений участниками Совета кластера по:</w:t>
      </w:r>
    </w:p>
    <w:p w:rsidR="00FE7C20" w:rsidRPr="0036465B" w:rsidRDefault="0036465B" w:rsidP="000B3290">
      <w:pPr>
        <w:numPr>
          <w:ilvl w:val="0"/>
          <w:numId w:val="2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формированию</w:t>
      </w:r>
      <w:proofErr w:type="gramEnd"/>
      <w:r w:rsidRPr="0036465B">
        <w:rPr>
          <w:rFonts w:ascii="Times New Roman" w:hAnsi="Times New Roman" w:cs="Times New Roman"/>
          <w:sz w:val="24"/>
          <w:szCs w:val="24"/>
        </w:rPr>
        <w:t xml:space="preserve"> учебных планов;</w:t>
      </w:r>
    </w:p>
    <w:p w:rsidR="00FE7C20" w:rsidRPr="0036465B" w:rsidRDefault="0036465B" w:rsidP="000B3290">
      <w:pPr>
        <w:numPr>
          <w:ilvl w:val="0"/>
          <w:numId w:val="2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разработки</w:t>
      </w:r>
      <w:proofErr w:type="gramEnd"/>
      <w:r w:rsidRPr="0036465B">
        <w:rPr>
          <w:rFonts w:ascii="Times New Roman" w:hAnsi="Times New Roman" w:cs="Times New Roman"/>
          <w:sz w:val="24"/>
          <w:szCs w:val="24"/>
        </w:rPr>
        <w:t xml:space="preserve"> плана повышения квалификации персонала, семинаров, тренингов, учебных стажировок;</w:t>
      </w:r>
    </w:p>
    <w:p w:rsidR="00FE7C20" w:rsidRPr="0036465B" w:rsidRDefault="0036465B" w:rsidP="000B3290">
      <w:pPr>
        <w:numPr>
          <w:ilvl w:val="0"/>
          <w:numId w:val="2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оснащению</w:t>
      </w:r>
      <w:proofErr w:type="gramEnd"/>
      <w:r w:rsidRPr="0036465B">
        <w:rPr>
          <w:rFonts w:ascii="Times New Roman" w:hAnsi="Times New Roman" w:cs="Times New Roman"/>
          <w:sz w:val="24"/>
          <w:szCs w:val="24"/>
        </w:rPr>
        <w:t xml:space="preserve"> научно-технической базы образовательных учреждений;</w:t>
      </w:r>
    </w:p>
    <w:p w:rsidR="00FE7C20" w:rsidRPr="0036465B" w:rsidRDefault="0036465B" w:rsidP="000B3290">
      <w:pPr>
        <w:numPr>
          <w:ilvl w:val="0"/>
          <w:numId w:val="2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внедрению</w:t>
      </w:r>
      <w:proofErr w:type="gramEnd"/>
      <w:r w:rsidRPr="0036465B">
        <w:rPr>
          <w:rFonts w:ascii="Times New Roman" w:hAnsi="Times New Roman" w:cs="Times New Roman"/>
          <w:sz w:val="24"/>
          <w:szCs w:val="24"/>
        </w:rPr>
        <w:t xml:space="preserve"> новых элементов в обучающие программы.</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2. Взаимодействие предприятий-участников кластера:</w:t>
      </w:r>
    </w:p>
    <w:p w:rsidR="00FE7C20" w:rsidRPr="0036465B" w:rsidRDefault="0036465B" w:rsidP="000B3290">
      <w:pPr>
        <w:numPr>
          <w:ilvl w:val="0"/>
          <w:numId w:val="2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w:t>
      </w:r>
      <w:proofErr w:type="gramEnd"/>
      <w:r w:rsidRPr="0036465B">
        <w:rPr>
          <w:rFonts w:ascii="Times New Roman" w:hAnsi="Times New Roman" w:cs="Times New Roman"/>
          <w:sz w:val="24"/>
          <w:szCs w:val="24"/>
        </w:rPr>
        <w:t xml:space="preserve"> формированию потребностей в персонале;</w:t>
      </w:r>
    </w:p>
    <w:p w:rsidR="00FE7C20" w:rsidRPr="0036465B" w:rsidRDefault="0036465B" w:rsidP="000B3290">
      <w:pPr>
        <w:numPr>
          <w:ilvl w:val="0"/>
          <w:numId w:val="2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участие</w:t>
      </w:r>
      <w:proofErr w:type="gramEnd"/>
      <w:r w:rsidRPr="0036465B">
        <w:rPr>
          <w:rFonts w:ascii="Times New Roman" w:hAnsi="Times New Roman" w:cs="Times New Roman"/>
          <w:sz w:val="24"/>
          <w:szCs w:val="24"/>
        </w:rPr>
        <w:t xml:space="preserve"> предприятий в проведении подготовки персонала.</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3. Взаимодействие образовательных учреждений по:</w:t>
      </w:r>
    </w:p>
    <w:p w:rsidR="00FE7C20" w:rsidRPr="0036465B" w:rsidRDefault="0036465B" w:rsidP="000B3290">
      <w:pPr>
        <w:numPr>
          <w:ilvl w:val="0"/>
          <w:numId w:val="10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обеспечению</w:t>
      </w:r>
      <w:proofErr w:type="gramEnd"/>
      <w:r w:rsidRPr="0036465B">
        <w:rPr>
          <w:rFonts w:ascii="Times New Roman" w:hAnsi="Times New Roman" w:cs="Times New Roman"/>
          <w:sz w:val="24"/>
          <w:szCs w:val="24"/>
        </w:rPr>
        <w:t xml:space="preserve"> процессов прохождения производственной практики;</w:t>
      </w:r>
    </w:p>
    <w:p w:rsidR="00FE7C20" w:rsidRPr="0036465B" w:rsidRDefault="0036465B" w:rsidP="000B3290">
      <w:pPr>
        <w:numPr>
          <w:ilvl w:val="0"/>
          <w:numId w:val="10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согласованию</w:t>
      </w:r>
      <w:proofErr w:type="gramEnd"/>
      <w:r w:rsidRPr="0036465B">
        <w:rPr>
          <w:rFonts w:ascii="Times New Roman" w:hAnsi="Times New Roman" w:cs="Times New Roman"/>
          <w:sz w:val="24"/>
          <w:szCs w:val="24"/>
        </w:rPr>
        <w:t xml:space="preserve"> программ обучения;</w:t>
      </w:r>
    </w:p>
    <w:p w:rsidR="00FE7C20" w:rsidRPr="0036465B" w:rsidRDefault="0036465B" w:rsidP="000B3290">
      <w:pPr>
        <w:numPr>
          <w:ilvl w:val="0"/>
          <w:numId w:val="10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передаче</w:t>
      </w:r>
      <w:proofErr w:type="gramEnd"/>
      <w:r w:rsidRPr="0036465B">
        <w:rPr>
          <w:rFonts w:ascii="Times New Roman" w:hAnsi="Times New Roman" w:cs="Times New Roman"/>
          <w:sz w:val="24"/>
          <w:szCs w:val="24"/>
        </w:rPr>
        <w:t xml:space="preserve"> образовательного опыта и знаний;</w:t>
      </w:r>
    </w:p>
    <w:p w:rsidR="00FE7C20" w:rsidRPr="0036465B" w:rsidRDefault="0036465B" w:rsidP="000B3290">
      <w:pPr>
        <w:numPr>
          <w:ilvl w:val="0"/>
          <w:numId w:val="100"/>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участию</w:t>
      </w:r>
      <w:proofErr w:type="gramEnd"/>
      <w:r w:rsidRPr="0036465B">
        <w:rPr>
          <w:rFonts w:ascii="Times New Roman" w:hAnsi="Times New Roman" w:cs="Times New Roman"/>
          <w:sz w:val="24"/>
          <w:szCs w:val="24"/>
        </w:rPr>
        <w:t xml:space="preserve"> сотрудников учебных учреждений в образовании персонала предприятий. </w:t>
      </w:r>
    </w:p>
    <w:p w:rsidR="00FE7C20" w:rsidRPr="0036465B" w:rsidRDefault="00FE7C20" w:rsidP="000B3290">
      <w:pPr>
        <w:ind w:firstLine="709"/>
        <w:jc w:val="both"/>
        <w:rPr>
          <w:rFonts w:ascii="Times New Roman" w:hAnsi="Times New Roman" w:cs="Times New Roman"/>
          <w:sz w:val="24"/>
          <w:szCs w:val="24"/>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Компании стали уделять больше внимания проблеме подготовки кадров, однако эффекта от этих изменений, как правило, стоит ожидать через несколько лет.</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Для сотрудников КСД возможно строительство арендных домов. Со стоимостью аренды примерно в 70% от среднерыночной по области. Тиражирование такой практики позволит привлечь в субъект специалистов из других регионов и стран в достаточном количестве. </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Только комплексный подход поможет в решении проблем, связанных с недостатком высококвалифицированного персонала. Однако, необходимо учитывать, что эффект от мероприятий, направленных на улучшение ситуации в этой сфере, стоит ожидать в среднесрочной/долгосрочной перспективе.</w:t>
      </w: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p>
    <w:p w:rsidR="00FE7C20" w:rsidRPr="0036465B" w:rsidRDefault="00FE7C20">
      <w:pPr>
        <w:jc w:val="both"/>
        <w:rPr>
          <w:rFonts w:ascii="Times New Roman" w:hAnsi="Times New Roman" w:cs="Times New Roman"/>
          <w:sz w:val="24"/>
          <w:szCs w:val="24"/>
        </w:rPr>
      </w:pPr>
    </w:p>
    <w:p w:rsidR="00FE7C20" w:rsidRDefault="00FE7C20">
      <w:pPr>
        <w:ind w:firstLine="720"/>
        <w:jc w:val="both"/>
        <w:rPr>
          <w:rFonts w:ascii="Times New Roman" w:hAnsi="Times New Roman" w:cs="Times New Roman"/>
          <w:sz w:val="24"/>
          <w:szCs w:val="24"/>
        </w:rPr>
      </w:pPr>
    </w:p>
    <w:p w:rsidR="000B3290" w:rsidRDefault="000B3290">
      <w:pPr>
        <w:ind w:firstLine="720"/>
        <w:jc w:val="both"/>
        <w:rPr>
          <w:rFonts w:ascii="Times New Roman" w:hAnsi="Times New Roman" w:cs="Times New Roman"/>
          <w:sz w:val="24"/>
          <w:szCs w:val="24"/>
        </w:rPr>
      </w:pPr>
    </w:p>
    <w:p w:rsidR="000B3290" w:rsidRPr="0036465B" w:rsidRDefault="000B3290">
      <w:pPr>
        <w:ind w:firstLine="720"/>
        <w:jc w:val="both"/>
        <w:rPr>
          <w:rFonts w:ascii="Times New Roman" w:hAnsi="Times New Roman" w:cs="Times New Roman"/>
          <w:sz w:val="24"/>
          <w:szCs w:val="24"/>
        </w:rPr>
      </w:pPr>
    </w:p>
    <w:p w:rsidR="00FE7C20" w:rsidRPr="0036465B" w:rsidRDefault="0036465B" w:rsidP="000B3290">
      <w:pPr>
        <w:pStyle w:val="3"/>
        <w:jc w:val="center"/>
        <w:rPr>
          <w:rFonts w:ascii="Times New Roman" w:hAnsi="Times New Roman" w:cs="Times New Roman"/>
          <w:sz w:val="24"/>
          <w:szCs w:val="24"/>
        </w:rPr>
      </w:pPr>
      <w:bookmarkStart w:id="66" w:name="_3v4biwjejsda" w:colFirst="0" w:colLast="0"/>
      <w:bookmarkEnd w:id="66"/>
      <w:r w:rsidRPr="0036465B">
        <w:rPr>
          <w:rFonts w:ascii="Times New Roman" w:hAnsi="Times New Roman" w:cs="Times New Roman"/>
          <w:sz w:val="24"/>
          <w:szCs w:val="24"/>
        </w:rPr>
        <w:lastRenderedPageBreak/>
        <w:t>Раздел 5. Стратегия финансирования кластера</w:t>
      </w:r>
    </w:p>
    <w:p w:rsidR="00FE7C20" w:rsidRPr="0036465B" w:rsidRDefault="0036465B" w:rsidP="000B3290">
      <w:pPr>
        <w:pStyle w:val="4"/>
        <w:jc w:val="center"/>
        <w:rPr>
          <w:rFonts w:ascii="Times New Roman" w:hAnsi="Times New Roman" w:cs="Times New Roman"/>
        </w:rPr>
      </w:pPr>
      <w:bookmarkStart w:id="67" w:name="_hokvnhwkwtpp" w:colFirst="0" w:colLast="0"/>
      <w:bookmarkEnd w:id="67"/>
      <w:r w:rsidRPr="0036465B">
        <w:rPr>
          <w:rFonts w:ascii="Times New Roman" w:hAnsi="Times New Roman" w:cs="Times New Roman"/>
        </w:rPr>
        <w:t>5.1. Структура финансирования мероприятий по развитию кластера и кластерных проектов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Финансовая база развития будет определяться денежными средствами формируемыми за счет регионального и федерального бюджетов в рамках государственных программ, а также </w:t>
      </w:r>
      <w:r w:rsidR="00195AFC">
        <w:rPr>
          <w:rFonts w:ascii="Times New Roman" w:hAnsi="Times New Roman" w:cs="Times New Roman"/>
          <w:sz w:val="24"/>
          <w:szCs w:val="24"/>
        </w:rPr>
        <w:t>внебюджетного финансирования</w:t>
      </w:r>
      <w:r w:rsidRPr="0036465B">
        <w:rPr>
          <w:rFonts w:ascii="Times New Roman" w:hAnsi="Times New Roman" w:cs="Times New Roman"/>
          <w:sz w:val="24"/>
          <w:szCs w:val="24"/>
        </w:rPr>
        <w:t xml:space="preserve">. Важную роль в развитии кластера будут играть привлекаемые финансовые ресурсы из </w:t>
      </w:r>
      <w:r w:rsidR="00195AFC">
        <w:rPr>
          <w:rFonts w:ascii="Times New Roman" w:hAnsi="Times New Roman" w:cs="Times New Roman"/>
          <w:sz w:val="24"/>
          <w:szCs w:val="24"/>
        </w:rPr>
        <w:t>федерального центра, ресурсы координирующего органа</w:t>
      </w:r>
      <w:r w:rsidRPr="0036465B">
        <w:rPr>
          <w:rFonts w:ascii="Times New Roman" w:hAnsi="Times New Roman" w:cs="Times New Roman"/>
          <w:sz w:val="24"/>
          <w:szCs w:val="24"/>
        </w:rPr>
        <w:t xml:space="preserve"> и инвестиции, в том числе зарубежные. Предполагается активизация усилий по представлению интересов кластера на федеральном и международном уровне и включению проектов кластера в государственные программы Российской Федерации, международные программы развит</w:t>
      </w:r>
      <w:r w:rsidR="00B67015">
        <w:rPr>
          <w:rFonts w:ascii="Times New Roman" w:hAnsi="Times New Roman" w:cs="Times New Roman"/>
          <w:sz w:val="24"/>
          <w:szCs w:val="24"/>
        </w:rPr>
        <w:t xml:space="preserve">ия дизайна и информационных </w:t>
      </w:r>
      <w:r w:rsidRPr="0036465B">
        <w:rPr>
          <w:rFonts w:ascii="Times New Roman" w:hAnsi="Times New Roman" w:cs="Times New Roman"/>
          <w:sz w:val="24"/>
          <w:szCs w:val="24"/>
        </w:rPr>
        <w:t>технологий и другие смежные программы.</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Реализация Стратегии базируется на необходимости совершенствования механизмов финансового обеспечения процесса развития кластера; расширения программно</w:t>
      </w:r>
      <w:r w:rsidR="00B67015" w:rsidRPr="00B67015">
        <w:rPr>
          <w:rFonts w:ascii="Times New Roman" w:hAnsi="Times New Roman" w:cs="Times New Roman"/>
          <w:sz w:val="24"/>
          <w:szCs w:val="24"/>
        </w:rPr>
        <w:t>-</w:t>
      </w:r>
      <w:r w:rsidRPr="0036465B">
        <w:rPr>
          <w:rFonts w:ascii="Times New Roman" w:hAnsi="Times New Roman" w:cs="Times New Roman"/>
          <w:sz w:val="24"/>
          <w:szCs w:val="24"/>
        </w:rPr>
        <w:t>целевой деятельности в рамках осуществляемого перехода к бюджетированию, ориентированному на результат, усиления роли стратегического планирования.</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Формирование инновационного дизайн-кластера в регионе позволит дополнительно привлекать государственные и частные инвестиции в сферу дизайна. Одним из основных методов выстраивания стратегии финансирования развития кластера является проектный подход.</w:t>
      </w:r>
    </w:p>
    <w:p w:rsidR="00FE7C20" w:rsidRPr="0036465B" w:rsidRDefault="0036465B" w:rsidP="000B3290">
      <w:pPr>
        <w:ind w:firstLine="709"/>
        <w:jc w:val="both"/>
        <w:rPr>
          <w:rFonts w:ascii="Times New Roman" w:hAnsi="Times New Roman" w:cs="Times New Roman"/>
          <w:b/>
          <w:sz w:val="24"/>
          <w:szCs w:val="24"/>
        </w:rPr>
      </w:pPr>
      <w:r w:rsidRPr="0036465B">
        <w:rPr>
          <w:rFonts w:ascii="Times New Roman" w:hAnsi="Times New Roman" w:cs="Times New Roman"/>
          <w:sz w:val="24"/>
          <w:szCs w:val="24"/>
        </w:rPr>
        <w:t>Использование данного подхода позволит определять размер и источники финансирования для каждого инвестиционного проекта. Осуществление контроля над реализацией проекта, в том числе над целевым расходованием финансовых средств, при таком подходе происходит через систему показателей эффективности проектов.</w:t>
      </w:r>
    </w:p>
    <w:p w:rsidR="00FE7C20" w:rsidRPr="0036465B" w:rsidRDefault="0036465B" w:rsidP="000B3290">
      <w:pPr>
        <w:pStyle w:val="5"/>
        <w:jc w:val="center"/>
        <w:rPr>
          <w:rFonts w:ascii="Times New Roman" w:hAnsi="Times New Roman" w:cs="Times New Roman"/>
          <w:sz w:val="24"/>
          <w:szCs w:val="24"/>
        </w:rPr>
      </w:pPr>
      <w:bookmarkStart w:id="68" w:name="_pdaf21kdbw8o" w:colFirst="0" w:colLast="0"/>
      <w:bookmarkEnd w:id="68"/>
      <w:r w:rsidRPr="0036465B">
        <w:rPr>
          <w:rFonts w:ascii="Times New Roman" w:hAnsi="Times New Roman" w:cs="Times New Roman"/>
          <w:sz w:val="24"/>
          <w:szCs w:val="24"/>
        </w:rPr>
        <w:t>5.1.1. Принципы привлечения финансовых средств</w:t>
      </w:r>
    </w:p>
    <w:p w:rsidR="00FE7C20" w:rsidRPr="0036465B" w:rsidRDefault="0036465B" w:rsidP="000B3290">
      <w:pPr>
        <w:numPr>
          <w:ilvl w:val="0"/>
          <w:numId w:val="8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на</w:t>
      </w:r>
      <w:proofErr w:type="gramEnd"/>
      <w:r w:rsidRPr="0036465B">
        <w:rPr>
          <w:rFonts w:ascii="Times New Roman" w:hAnsi="Times New Roman" w:cs="Times New Roman"/>
          <w:sz w:val="24"/>
          <w:szCs w:val="24"/>
        </w:rPr>
        <w:t xml:space="preserve"> предоставлении мер государственной поддержки субъектам МСП — участникам кластера;</w:t>
      </w:r>
    </w:p>
    <w:p w:rsidR="00FE7C20" w:rsidRPr="0036465B" w:rsidRDefault="0036465B" w:rsidP="000B3290">
      <w:pPr>
        <w:numPr>
          <w:ilvl w:val="0"/>
          <w:numId w:val="8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на</w:t>
      </w:r>
      <w:proofErr w:type="gramEnd"/>
      <w:r w:rsidRPr="0036465B">
        <w:rPr>
          <w:rFonts w:ascii="Times New Roman" w:hAnsi="Times New Roman" w:cs="Times New Roman"/>
          <w:sz w:val="24"/>
          <w:szCs w:val="24"/>
        </w:rPr>
        <w:t xml:space="preserve"> предоставлении мер государственной поддержки организациям, образующим инфраструктуру поддержки;</w:t>
      </w:r>
    </w:p>
    <w:p w:rsidR="00FE7C20" w:rsidRPr="0036465B" w:rsidRDefault="0036465B" w:rsidP="000B3290">
      <w:pPr>
        <w:numPr>
          <w:ilvl w:val="0"/>
          <w:numId w:val="8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на</w:t>
      </w:r>
      <w:proofErr w:type="gramEnd"/>
      <w:r w:rsidRPr="0036465B">
        <w:rPr>
          <w:rFonts w:ascii="Times New Roman" w:hAnsi="Times New Roman" w:cs="Times New Roman"/>
          <w:sz w:val="24"/>
          <w:szCs w:val="24"/>
        </w:rPr>
        <w:t xml:space="preserve"> принципах ГЧП, на привлечении внебюджетных средств.</w:t>
      </w:r>
    </w:p>
    <w:p w:rsidR="00FE7C20" w:rsidRPr="0036465B" w:rsidRDefault="00FE7C20">
      <w:pPr>
        <w:jc w:val="both"/>
        <w:rPr>
          <w:rFonts w:ascii="Times New Roman" w:hAnsi="Times New Roman" w:cs="Times New Roman"/>
          <w:sz w:val="24"/>
          <w:szCs w:val="24"/>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Интеграция усилий власти, бизнеса и институтов (научных, образовательных, общественных организаций) также сможет положительно влиять на успешное привлечение инвестиций в развитие дизайн-кластера Мурманской области. Поэтому главный принцип финансового обеспечения Стратегии </w:t>
      </w:r>
      <w:r w:rsidR="000B3290">
        <w:rPr>
          <w:rFonts w:ascii="Times New Roman" w:hAnsi="Times New Roman" w:cs="Times New Roman"/>
          <w:sz w:val="24"/>
          <w:szCs w:val="24"/>
        </w:rPr>
        <w:t>–</w:t>
      </w:r>
      <w:r w:rsidRPr="0036465B">
        <w:rPr>
          <w:rFonts w:ascii="Times New Roman" w:hAnsi="Times New Roman" w:cs="Times New Roman"/>
          <w:sz w:val="24"/>
          <w:szCs w:val="24"/>
        </w:rPr>
        <w:t xml:space="preserve"> государственно-частное партнерство. Оно представляет собой институциональный и организационный альянс между государством и бизнесом в целях реализации общественно значимых проектов и программ. Развитие форм государственно-частного партнерства в сфере дизайна деятельности предполагает выстраивание системы госгарантий, льготного кредитования, прямой финансовой поддержки наиболее значимых для региона проектов.</w:t>
      </w:r>
    </w:p>
    <w:p w:rsidR="00FE7C20" w:rsidRPr="0036465B" w:rsidRDefault="00FE7C20">
      <w:pPr>
        <w:jc w:val="both"/>
        <w:rPr>
          <w:rFonts w:ascii="Times New Roman" w:hAnsi="Times New Roman" w:cs="Times New Roman"/>
          <w:sz w:val="24"/>
          <w:szCs w:val="24"/>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Направлениями финансирования кластера являются:</w:t>
      </w:r>
    </w:p>
    <w:p w:rsidR="00FE7C20" w:rsidRPr="0036465B" w:rsidRDefault="0036465B" w:rsidP="000B3290">
      <w:pPr>
        <w:numPr>
          <w:ilvl w:val="0"/>
          <w:numId w:val="1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организационные</w:t>
      </w:r>
      <w:proofErr w:type="gramEnd"/>
      <w:r w:rsidRPr="0036465B">
        <w:rPr>
          <w:rFonts w:ascii="Times New Roman" w:hAnsi="Times New Roman" w:cs="Times New Roman"/>
          <w:sz w:val="24"/>
          <w:szCs w:val="24"/>
        </w:rPr>
        <w:t xml:space="preserve"> затраты на создание кластера;</w:t>
      </w:r>
    </w:p>
    <w:p w:rsidR="00FE7C20" w:rsidRPr="0036465B" w:rsidRDefault="0036465B" w:rsidP="000B3290">
      <w:pPr>
        <w:numPr>
          <w:ilvl w:val="0"/>
          <w:numId w:val="1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затраты</w:t>
      </w:r>
      <w:proofErr w:type="gramEnd"/>
      <w:r w:rsidRPr="0036465B">
        <w:rPr>
          <w:rFonts w:ascii="Times New Roman" w:hAnsi="Times New Roman" w:cs="Times New Roman"/>
          <w:sz w:val="24"/>
          <w:szCs w:val="24"/>
        </w:rPr>
        <w:t xml:space="preserve"> на развитие инфраструктуры и ее поддержание;</w:t>
      </w:r>
    </w:p>
    <w:p w:rsidR="00FE7C20" w:rsidRPr="0036465B" w:rsidRDefault="0036465B" w:rsidP="000B3290">
      <w:pPr>
        <w:numPr>
          <w:ilvl w:val="0"/>
          <w:numId w:val="1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затраты</w:t>
      </w:r>
      <w:proofErr w:type="gramEnd"/>
      <w:r w:rsidRPr="0036465B">
        <w:rPr>
          <w:rFonts w:ascii="Times New Roman" w:hAnsi="Times New Roman" w:cs="Times New Roman"/>
          <w:sz w:val="24"/>
          <w:szCs w:val="24"/>
        </w:rPr>
        <w:t xml:space="preserve"> на реализацию проектов в области дизайна в рамках кластера.</w:t>
      </w:r>
    </w:p>
    <w:p w:rsidR="00FE7C20" w:rsidRPr="0036465B" w:rsidRDefault="00FE7C20" w:rsidP="000B3290">
      <w:pPr>
        <w:ind w:firstLine="709"/>
        <w:jc w:val="both"/>
        <w:rPr>
          <w:rFonts w:ascii="Times New Roman" w:hAnsi="Times New Roman" w:cs="Times New Roman"/>
          <w:sz w:val="24"/>
          <w:szCs w:val="24"/>
        </w:rPr>
      </w:pPr>
    </w:p>
    <w:p w:rsidR="00FE7C20" w:rsidRPr="0036465B" w:rsidRDefault="0036465B" w:rsidP="000B3290">
      <w:pPr>
        <w:ind w:firstLine="709"/>
        <w:jc w:val="both"/>
        <w:rPr>
          <w:rFonts w:ascii="Times New Roman" w:hAnsi="Times New Roman" w:cs="Times New Roman"/>
          <w:i/>
          <w:sz w:val="24"/>
          <w:szCs w:val="24"/>
        </w:rPr>
      </w:pPr>
      <w:r w:rsidRPr="0036465B">
        <w:rPr>
          <w:rFonts w:ascii="Times New Roman" w:hAnsi="Times New Roman" w:cs="Times New Roman"/>
          <w:sz w:val="24"/>
          <w:szCs w:val="24"/>
        </w:rPr>
        <w:t>Организационные затраты на создание кластера оплачиваются из собственных средств участников кластера и включают в себя затраты на регистрацию Некоммерческого партнерства, затраты на разработку и продвижение бренда дизайн-кластера.  Финансирование создания инфраструктуры и реализации отдельных проектов в кластере осуществляется на основе смешанного финансирования.</w:t>
      </w:r>
    </w:p>
    <w:p w:rsidR="00FE7C20" w:rsidRPr="0036465B" w:rsidRDefault="0036465B" w:rsidP="000B3290">
      <w:pPr>
        <w:pStyle w:val="4"/>
        <w:jc w:val="center"/>
        <w:rPr>
          <w:rFonts w:ascii="Times New Roman" w:hAnsi="Times New Roman" w:cs="Times New Roman"/>
        </w:rPr>
      </w:pPr>
      <w:bookmarkStart w:id="69" w:name="_b4269v7297nn" w:colFirst="0" w:colLast="0"/>
      <w:bookmarkEnd w:id="69"/>
      <w:r w:rsidRPr="0036465B">
        <w:rPr>
          <w:rFonts w:ascii="Times New Roman" w:hAnsi="Times New Roman" w:cs="Times New Roman"/>
        </w:rPr>
        <w:t>5.2. Источники средств для финансирования мероприятий по развитию кластера и кластерных проектов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Источниками финансирования реализации Стратегии развития кластера являются:</w:t>
      </w:r>
    </w:p>
    <w:p w:rsidR="00FE7C20" w:rsidRPr="0036465B" w:rsidRDefault="0036465B" w:rsidP="000B3290">
      <w:pPr>
        <w:numPr>
          <w:ilvl w:val="0"/>
          <w:numId w:val="5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бюджетные</w:t>
      </w:r>
      <w:proofErr w:type="gramEnd"/>
      <w:r w:rsidRPr="0036465B">
        <w:rPr>
          <w:rFonts w:ascii="Times New Roman" w:hAnsi="Times New Roman" w:cs="Times New Roman"/>
          <w:sz w:val="24"/>
          <w:szCs w:val="24"/>
        </w:rPr>
        <w:t xml:space="preserve"> средства: прямое финансирование (средства консолидированного бюджета); косвенное финансирование (налоговые льготы, снижение арендных платежей за использование госимущества);</w:t>
      </w:r>
    </w:p>
    <w:p w:rsidR="00FE7C20" w:rsidRPr="0036465B" w:rsidRDefault="0036465B" w:rsidP="000B3290">
      <w:pPr>
        <w:numPr>
          <w:ilvl w:val="0"/>
          <w:numId w:val="5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частные</w:t>
      </w:r>
      <w:proofErr w:type="gramEnd"/>
      <w:r w:rsidRPr="0036465B">
        <w:rPr>
          <w:rFonts w:ascii="Times New Roman" w:hAnsi="Times New Roman" w:cs="Times New Roman"/>
          <w:sz w:val="24"/>
          <w:szCs w:val="24"/>
        </w:rPr>
        <w:t xml:space="preserve"> внутренние источники, фонды, создаваемые участниками кластера: собственные средства, кредиты и займы и прочие;</w:t>
      </w:r>
    </w:p>
    <w:p w:rsidR="00FE7C20" w:rsidRPr="0036465B" w:rsidRDefault="0036465B" w:rsidP="000B3290">
      <w:pPr>
        <w:numPr>
          <w:ilvl w:val="0"/>
          <w:numId w:val="5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иностранные</w:t>
      </w:r>
      <w:proofErr w:type="gramEnd"/>
      <w:r w:rsidRPr="0036465B">
        <w:rPr>
          <w:rFonts w:ascii="Times New Roman" w:hAnsi="Times New Roman" w:cs="Times New Roman"/>
          <w:sz w:val="24"/>
          <w:szCs w:val="24"/>
        </w:rPr>
        <w:t xml:space="preserve"> источники; </w:t>
      </w:r>
    </w:p>
    <w:p w:rsidR="00FE7C20" w:rsidRPr="0036465B" w:rsidRDefault="0036465B" w:rsidP="000B3290">
      <w:pPr>
        <w:numPr>
          <w:ilvl w:val="0"/>
          <w:numId w:val="5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субсидии</w:t>
      </w:r>
      <w:proofErr w:type="gramEnd"/>
      <w:r w:rsidRPr="0036465B">
        <w:rPr>
          <w:rFonts w:ascii="Times New Roman" w:hAnsi="Times New Roman" w:cs="Times New Roman"/>
          <w:sz w:val="24"/>
          <w:szCs w:val="24"/>
        </w:rPr>
        <w:t xml:space="preserve"> на развитие территориальных кластеров;</w:t>
      </w:r>
    </w:p>
    <w:p w:rsidR="00FE7C20" w:rsidRPr="0036465B" w:rsidRDefault="0036465B" w:rsidP="000B3290">
      <w:pPr>
        <w:numPr>
          <w:ilvl w:val="0"/>
          <w:numId w:val="54"/>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финансовые</w:t>
      </w:r>
      <w:proofErr w:type="gramEnd"/>
      <w:r w:rsidRPr="0036465B">
        <w:rPr>
          <w:rFonts w:ascii="Times New Roman" w:hAnsi="Times New Roman" w:cs="Times New Roman"/>
          <w:sz w:val="24"/>
          <w:szCs w:val="24"/>
        </w:rPr>
        <w:t xml:space="preserve"> инструментов институтов развития, в том числе венчурных.</w:t>
      </w:r>
    </w:p>
    <w:p w:rsidR="00FE7C20" w:rsidRPr="0036465B" w:rsidRDefault="00FE7C20" w:rsidP="000B3290">
      <w:pPr>
        <w:ind w:firstLine="709"/>
        <w:jc w:val="both"/>
        <w:rPr>
          <w:rFonts w:ascii="Times New Roman" w:hAnsi="Times New Roman" w:cs="Times New Roman"/>
          <w:sz w:val="24"/>
          <w:szCs w:val="24"/>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Подавляющее большинство реализуемых и планируемых к реализации проектов финансируется на основе государственно-частного партнерства.</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Частные инвестиции подразделяются на три основных блока: собственные средства компаний-участников кластера, средства инвесторов, а также заемный капитал. Каждый из блоков подразумевает наличие специфики, которую необходимо учитывать при формировании инвестиционных потоков.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Согласно перечню инвестиционных проектов, принятых к реализации, предполагается привлечение финансирования из федерального, регионального и местных бюджетов и внебюджетных источников.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В целях формирования источников стартового капитала для малых венчурных компаний предлагается использовать имеющийся опыт так называемых «бизнес-ангелов».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Финансовый ресурс может быть привлечен как аккумулирование ресурсов Фонда АИРР, Инвестиционно-венчурных фондов, привлечение финансирования от крупных предприятий Мурманской области.</w:t>
      </w:r>
    </w:p>
    <w:p w:rsidR="00FE7C20" w:rsidRPr="0036465B" w:rsidRDefault="0036465B" w:rsidP="000B3290">
      <w:pPr>
        <w:pStyle w:val="5"/>
        <w:jc w:val="center"/>
        <w:rPr>
          <w:rFonts w:ascii="Times New Roman" w:hAnsi="Times New Roman" w:cs="Times New Roman"/>
          <w:sz w:val="24"/>
          <w:szCs w:val="24"/>
        </w:rPr>
      </w:pPr>
      <w:bookmarkStart w:id="70" w:name="_yststxhie65h" w:colFirst="0" w:colLast="0"/>
      <w:bookmarkEnd w:id="70"/>
      <w:r w:rsidRPr="0036465B">
        <w:rPr>
          <w:rFonts w:ascii="Times New Roman" w:hAnsi="Times New Roman" w:cs="Times New Roman"/>
          <w:sz w:val="24"/>
          <w:szCs w:val="24"/>
        </w:rPr>
        <w:t>5.2.1. Привлечение средств федерального, регионального и муниципального бюджетов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Реализация Стратегии предполагает государственную поддержку проектов кластера на региональном и федеральном уровнях.</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Для привлечения бюджетных средств Стратегическому совету совместно с участниками кластера целесообразно:</w:t>
      </w:r>
    </w:p>
    <w:p w:rsidR="00FE7C20" w:rsidRPr="0036465B" w:rsidRDefault="0036465B" w:rsidP="000B3290">
      <w:pPr>
        <w:numPr>
          <w:ilvl w:val="0"/>
          <w:numId w:val="8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организовать</w:t>
      </w:r>
      <w:proofErr w:type="gramEnd"/>
      <w:r w:rsidRPr="0036465B">
        <w:rPr>
          <w:rFonts w:ascii="Times New Roman" w:hAnsi="Times New Roman" w:cs="Times New Roman"/>
          <w:sz w:val="24"/>
          <w:szCs w:val="24"/>
        </w:rPr>
        <w:t xml:space="preserve"> систему мониторинга федеральных целевых программ, государственных программ, конкурсов профильных органов государственного управления и других государственных источников привлечения финансирования;</w:t>
      </w:r>
    </w:p>
    <w:p w:rsidR="00FE7C20" w:rsidRPr="0036465B" w:rsidRDefault="0036465B" w:rsidP="000B3290">
      <w:pPr>
        <w:numPr>
          <w:ilvl w:val="0"/>
          <w:numId w:val="8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сформировать</w:t>
      </w:r>
      <w:proofErr w:type="gramEnd"/>
      <w:r w:rsidRPr="0036465B">
        <w:rPr>
          <w:rFonts w:ascii="Times New Roman" w:hAnsi="Times New Roman" w:cs="Times New Roman"/>
          <w:sz w:val="24"/>
          <w:szCs w:val="24"/>
        </w:rPr>
        <w:t xml:space="preserve"> пул проектов для получения государственной поддержки, включая необходимый объем финансирования;</w:t>
      </w:r>
    </w:p>
    <w:p w:rsidR="00FE7C20" w:rsidRPr="0036465B" w:rsidRDefault="0036465B" w:rsidP="000B3290">
      <w:pPr>
        <w:numPr>
          <w:ilvl w:val="0"/>
          <w:numId w:val="8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подготовить</w:t>
      </w:r>
      <w:proofErr w:type="gramEnd"/>
      <w:r w:rsidRPr="0036465B">
        <w:rPr>
          <w:rFonts w:ascii="Times New Roman" w:hAnsi="Times New Roman" w:cs="Times New Roman"/>
          <w:sz w:val="24"/>
          <w:szCs w:val="24"/>
        </w:rPr>
        <w:t xml:space="preserve"> финансово-экономическое обоснование проектов.</w:t>
      </w:r>
    </w:p>
    <w:p w:rsidR="00FE7C20" w:rsidRPr="0036465B" w:rsidRDefault="00FE7C20" w:rsidP="000B3290">
      <w:pPr>
        <w:ind w:firstLine="709"/>
        <w:jc w:val="both"/>
        <w:rPr>
          <w:rFonts w:ascii="Times New Roman" w:hAnsi="Times New Roman" w:cs="Times New Roman"/>
          <w:sz w:val="24"/>
          <w:szCs w:val="24"/>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На федеральном уровне действуют следующие программы, позволяющие получить поддержку предприятиям кластера.</w:t>
      </w:r>
    </w:p>
    <w:p w:rsidR="00FE7C20" w:rsidRPr="0036465B" w:rsidRDefault="0036465B" w:rsidP="000B3290">
      <w:pPr>
        <w:numPr>
          <w:ilvl w:val="0"/>
          <w:numId w:val="110"/>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ФЦП «Исследования и разработки по приоритетным направлениям развития научно-технологического комплекса России на 2014</w:t>
      </w:r>
      <w:r w:rsidR="000B3290">
        <w:rPr>
          <w:rFonts w:ascii="Times New Roman" w:hAnsi="Times New Roman" w:cs="Times New Roman"/>
          <w:sz w:val="24"/>
          <w:szCs w:val="24"/>
        </w:rPr>
        <w:t>–</w:t>
      </w:r>
      <w:r w:rsidRPr="0036465B">
        <w:rPr>
          <w:rFonts w:ascii="Times New Roman" w:hAnsi="Times New Roman" w:cs="Times New Roman"/>
          <w:sz w:val="24"/>
          <w:szCs w:val="24"/>
        </w:rPr>
        <w:t>2020 годы». Реализация Программы позволит сформировать конкурентоспособный и эффективно функционирующий сектор прикладных научных исследований и разработок, повысить конкурентоспособность отечественного рынка технологий, поможет привлечь инвестиции в отрасль. Мероприятия Программы направлены также на повышение эффективности продвижения отечественных технологий на внутреннем и международном рынках, совершенствование системы подготовки кадров. Обеспечение интеграции российского сектора исследований и разработок в глобальную международную инновационную систему на основе сбалансированного развития международных научно-технических связей Российской Федерации.</w:t>
      </w:r>
    </w:p>
    <w:p w:rsidR="00FE7C20" w:rsidRPr="0036465B" w:rsidRDefault="0036465B" w:rsidP="000B3290">
      <w:pPr>
        <w:numPr>
          <w:ilvl w:val="0"/>
          <w:numId w:val="110"/>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ФЦП «Культура России (2012</w:t>
      </w:r>
      <w:r w:rsidR="000B3290">
        <w:rPr>
          <w:rFonts w:ascii="Times New Roman" w:hAnsi="Times New Roman" w:cs="Times New Roman"/>
          <w:sz w:val="24"/>
          <w:szCs w:val="24"/>
        </w:rPr>
        <w:t>–</w:t>
      </w:r>
      <w:r w:rsidRPr="0036465B">
        <w:rPr>
          <w:rFonts w:ascii="Times New Roman" w:hAnsi="Times New Roman" w:cs="Times New Roman"/>
          <w:sz w:val="24"/>
          <w:szCs w:val="24"/>
        </w:rPr>
        <w:t>2018 годы)». Программа предполагает сохранение российской культурной самобытности; создание условий для повышения качества и разнообразия услуг, предоставляемых в сфере культуры и искусства; выявление, охрану и популяризацию культурного наследия народов РФ.</w:t>
      </w:r>
    </w:p>
    <w:p w:rsidR="000B3290" w:rsidRDefault="0036465B" w:rsidP="000B3290">
      <w:pPr>
        <w:numPr>
          <w:ilvl w:val="0"/>
          <w:numId w:val="110"/>
        </w:numPr>
        <w:ind w:left="0" w:firstLine="709"/>
        <w:contextualSpacing/>
        <w:jc w:val="both"/>
        <w:rPr>
          <w:rFonts w:ascii="Times New Roman" w:hAnsi="Times New Roman" w:cs="Times New Roman"/>
          <w:sz w:val="24"/>
          <w:szCs w:val="24"/>
        </w:rPr>
      </w:pPr>
      <w:r w:rsidRPr="000B3290">
        <w:rPr>
          <w:rFonts w:ascii="Times New Roman" w:hAnsi="Times New Roman" w:cs="Times New Roman"/>
          <w:sz w:val="24"/>
          <w:szCs w:val="24"/>
        </w:rPr>
        <w:t>ФЦП «Развитие образования на 2016</w:t>
      </w:r>
      <w:r w:rsidR="000B3290" w:rsidRPr="000B3290">
        <w:rPr>
          <w:rFonts w:ascii="Times New Roman" w:hAnsi="Times New Roman" w:cs="Times New Roman"/>
          <w:sz w:val="24"/>
          <w:szCs w:val="24"/>
        </w:rPr>
        <w:t>–</w:t>
      </w:r>
      <w:r w:rsidRPr="000B3290">
        <w:rPr>
          <w:rFonts w:ascii="Times New Roman" w:hAnsi="Times New Roman" w:cs="Times New Roman"/>
          <w:sz w:val="24"/>
          <w:szCs w:val="24"/>
        </w:rPr>
        <w:t>2020 годы». Реализация Программы позволит создать условия для эффективного развития российского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 Российской Федерации. В рамках Программы предусматривается создание и распространение структурных и технологических инноваций в среднем профессиональном и высшем образовании, развитие современных механизмов и технологий общего образования,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w:t>
      </w:r>
    </w:p>
    <w:p w:rsidR="00FE7C20" w:rsidRPr="000B3290" w:rsidRDefault="0036465B" w:rsidP="000B3290">
      <w:pPr>
        <w:ind w:firstLine="709"/>
        <w:contextualSpacing/>
        <w:jc w:val="both"/>
        <w:rPr>
          <w:rFonts w:ascii="Times New Roman" w:hAnsi="Times New Roman" w:cs="Times New Roman"/>
          <w:sz w:val="24"/>
          <w:szCs w:val="24"/>
        </w:rPr>
      </w:pPr>
      <w:r w:rsidRPr="000B3290">
        <w:rPr>
          <w:rFonts w:ascii="Times New Roman" w:hAnsi="Times New Roman" w:cs="Times New Roman"/>
          <w:sz w:val="24"/>
          <w:szCs w:val="24"/>
        </w:rPr>
        <w:t xml:space="preserve">Для реализации части проектов развития дизайн-кластера Мурманской области в рамках государственно-частного партнерства необходимо добиться получения финансирования из средств федерального бюджета в рамках реализации данных ФЦП через включение проектов кластера в эту программу. Включение в ФЦП будет способствовать решению задач по обеспечению потребности внутреннего туризма и культуры в продуктах и услугах сопутствующих отраслей, обеспечению развития в сфере дизайна в рамках реализации программ </w:t>
      </w:r>
      <w:proofErr w:type="spellStart"/>
      <w:r w:rsidRPr="000B3290">
        <w:rPr>
          <w:rFonts w:ascii="Times New Roman" w:hAnsi="Times New Roman" w:cs="Times New Roman"/>
          <w:sz w:val="24"/>
          <w:szCs w:val="24"/>
        </w:rPr>
        <w:t>субкластера</w:t>
      </w:r>
      <w:proofErr w:type="spellEnd"/>
      <w:r w:rsidRPr="000B3290">
        <w:rPr>
          <w:rFonts w:ascii="Times New Roman" w:hAnsi="Times New Roman" w:cs="Times New Roman"/>
          <w:sz w:val="24"/>
          <w:szCs w:val="24"/>
        </w:rPr>
        <w:t xml:space="preserve"> «Ремесла» для обеспечения реализации государственной политики по поддержке народных художественных промыслов Мурманской области.</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Участие инвестиционных проектов кластера в соответствующих программах позволит привлечь необходимое для их реализации финансирование из средств федерального и областного бюджетов.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Для привлечения финансирования из государственных программ необходимо:</w:t>
      </w:r>
    </w:p>
    <w:p w:rsidR="00FE7C20" w:rsidRPr="0036465B" w:rsidRDefault="0036465B" w:rsidP="000B3290">
      <w:pPr>
        <w:numPr>
          <w:ilvl w:val="0"/>
          <w:numId w:val="4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инициаторам</w:t>
      </w:r>
      <w:proofErr w:type="gramEnd"/>
      <w:r w:rsidRPr="0036465B">
        <w:rPr>
          <w:rFonts w:ascii="Times New Roman" w:hAnsi="Times New Roman" w:cs="Times New Roman"/>
          <w:sz w:val="24"/>
          <w:szCs w:val="24"/>
        </w:rPr>
        <w:t xml:space="preserve"> инвестиционного проекта совместно с Некоммерческим партнерством кластера определить возможность и условия участия в профильных федеральных или региональных программах;</w:t>
      </w:r>
    </w:p>
    <w:p w:rsidR="00FE7C20" w:rsidRPr="0036465B" w:rsidRDefault="0036465B" w:rsidP="000B3290">
      <w:pPr>
        <w:numPr>
          <w:ilvl w:val="0"/>
          <w:numId w:val="4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установить</w:t>
      </w:r>
      <w:proofErr w:type="gramEnd"/>
      <w:r w:rsidRPr="0036465B">
        <w:rPr>
          <w:rFonts w:ascii="Times New Roman" w:hAnsi="Times New Roman" w:cs="Times New Roman"/>
          <w:sz w:val="24"/>
          <w:szCs w:val="24"/>
        </w:rPr>
        <w:t xml:space="preserve"> источники собственных средств;</w:t>
      </w:r>
    </w:p>
    <w:p w:rsidR="00FE7C20" w:rsidRPr="0036465B" w:rsidRDefault="0036465B" w:rsidP="000B3290">
      <w:pPr>
        <w:numPr>
          <w:ilvl w:val="0"/>
          <w:numId w:val="4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сформировать</w:t>
      </w:r>
      <w:proofErr w:type="gramEnd"/>
      <w:r w:rsidRPr="0036465B">
        <w:rPr>
          <w:rFonts w:ascii="Times New Roman" w:hAnsi="Times New Roman" w:cs="Times New Roman"/>
          <w:sz w:val="24"/>
          <w:szCs w:val="24"/>
        </w:rPr>
        <w:t xml:space="preserve"> соответствующие статьи расходов в региональном бюджете;</w:t>
      </w:r>
    </w:p>
    <w:p w:rsidR="00FE7C20" w:rsidRPr="0036465B" w:rsidRDefault="0036465B" w:rsidP="000B3290">
      <w:pPr>
        <w:numPr>
          <w:ilvl w:val="0"/>
          <w:numId w:val="4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подготовить</w:t>
      </w:r>
      <w:proofErr w:type="gramEnd"/>
      <w:r w:rsidRPr="0036465B">
        <w:rPr>
          <w:rFonts w:ascii="Times New Roman" w:hAnsi="Times New Roman" w:cs="Times New Roman"/>
          <w:sz w:val="24"/>
          <w:szCs w:val="24"/>
        </w:rPr>
        <w:t xml:space="preserve"> пакет документов для участия в конкурсе;</w:t>
      </w:r>
    </w:p>
    <w:p w:rsidR="00FE7C20" w:rsidRPr="0036465B" w:rsidRDefault="0036465B" w:rsidP="000B3290">
      <w:pPr>
        <w:numPr>
          <w:ilvl w:val="0"/>
          <w:numId w:val="44"/>
        </w:numPr>
        <w:ind w:left="0" w:firstLine="709"/>
        <w:contextualSpacing/>
        <w:rPr>
          <w:rFonts w:ascii="Times New Roman" w:hAnsi="Times New Roman" w:cs="Times New Roman"/>
          <w:sz w:val="24"/>
          <w:szCs w:val="24"/>
        </w:rPr>
      </w:pPr>
      <w:proofErr w:type="gramStart"/>
      <w:r w:rsidRPr="0036465B">
        <w:rPr>
          <w:rFonts w:ascii="Times New Roman" w:hAnsi="Times New Roman" w:cs="Times New Roman"/>
          <w:sz w:val="24"/>
          <w:szCs w:val="24"/>
        </w:rPr>
        <w:t>при</w:t>
      </w:r>
      <w:proofErr w:type="gramEnd"/>
      <w:r w:rsidRPr="0036465B">
        <w:rPr>
          <w:rFonts w:ascii="Times New Roman" w:hAnsi="Times New Roman" w:cs="Times New Roman"/>
          <w:sz w:val="24"/>
          <w:szCs w:val="24"/>
        </w:rPr>
        <w:t xml:space="preserve"> поддержке проекта в конкурсе, произвести финансирование из собственных источников, поступают средства федерального и регионального бюджетов.</w:t>
      </w:r>
    </w:p>
    <w:p w:rsidR="00FE7C20" w:rsidRPr="0036465B" w:rsidRDefault="00FE7C20" w:rsidP="000B3290">
      <w:pPr>
        <w:ind w:firstLine="709"/>
        <w:jc w:val="both"/>
        <w:rPr>
          <w:rFonts w:ascii="Times New Roman" w:hAnsi="Times New Roman" w:cs="Times New Roman"/>
          <w:sz w:val="24"/>
          <w:szCs w:val="24"/>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Возможно привлечение бюджетных средств в качестве поддержки через поручительства государственных гарантийных фондов и предоставление </w:t>
      </w:r>
      <w:proofErr w:type="spellStart"/>
      <w:r w:rsidRPr="0036465B">
        <w:rPr>
          <w:rFonts w:ascii="Times New Roman" w:hAnsi="Times New Roman" w:cs="Times New Roman"/>
          <w:sz w:val="24"/>
          <w:szCs w:val="24"/>
        </w:rPr>
        <w:t>микрозаймов</w:t>
      </w:r>
      <w:proofErr w:type="spellEnd"/>
      <w:r w:rsidRPr="0036465B">
        <w:rPr>
          <w:rFonts w:ascii="Times New Roman" w:hAnsi="Times New Roman" w:cs="Times New Roman"/>
          <w:sz w:val="24"/>
          <w:szCs w:val="24"/>
        </w:rPr>
        <w:t xml:space="preserve"> субъектам малого и среднего предпринимательства, входящих в кластер. Фонд ресурсной поддержки малого и среднего предпринимательства осуществляет микрокредитование на условиях срочности (до 12 месяцев), возвратности и целевой направленности (уплата страховых взносов), максимальная сумма </w:t>
      </w:r>
      <w:proofErr w:type="spellStart"/>
      <w:r w:rsidRPr="0036465B">
        <w:rPr>
          <w:rFonts w:ascii="Times New Roman" w:hAnsi="Times New Roman" w:cs="Times New Roman"/>
          <w:sz w:val="24"/>
          <w:szCs w:val="24"/>
        </w:rPr>
        <w:t>микрозайма</w:t>
      </w:r>
      <w:proofErr w:type="spellEnd"/>
      <w:r w:rsidRPr="0036465B">
        <w:rPr>
          <w:rFonts w:ascii="Times New Roman" w:hAnsi="Times New Roman" w:cs="Times New Roman"/>
          <w:sz w:val="24"/>
          <w:szCs w:val="24"/>
        </w:rPr>
        <w:t xml:space="preserve"> ― 35 тыс. рублей, процентная ставка ― 0%. Фонд также предоставляет различные займы сроком до 3 лет в размере до 3 000 000 рублей с более низкой процентной ставкой по сравнению с другими финансовыми организациями. Предоставление займа Фондом ресурсной поддержки малого и среднего предпринимательства осуществляется в следующем порядке:</w:t>
      </w:r>
    </w:p>
    <w:p w:rsidR="00FE7C20" w:rsidRPr="0036465B" w:rsidRDefault="0036465B" w:rsidP="000B3290">
      <w:pPr>
        <w:numPr>
          <w:ilvl w:val="0"/>
          <w:numId w:val="89"/>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собеседование</w:t>
      </w:r>
      <w:proofErr w:type="gramEnd"/>
      <w:r w:rsidRPr="0036465B">
        <w:rPr>
          <w:rFonts w:ascii="Times New Roman" w:hAnsi="Times New Roman" w:cs="Times New Roman"/>
          <w:sz w:val="24"/>
          <w:szCs w:val="24"/>
        </w:rPr>
        <w:t xml:space="preserve"> заявителя с представителем Фонда;</w:t>
      </w:r>
    </w:p>
    <w:p w:rsidR="00FE7C20" w:rsidRPr="0036465B" w:rsidRDefault="0036465B" w:rsidP="000B3290">
      <w:pPr>
        <w:numPr>
          <w:ilvl w:val="0"/>
          <w:numId w:val="89"/>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подготовка</w:t>
      </w:r>
      <w:proofErr w:type="gramEnd"/>
      <w:r w:rsidRPr="0036465B">
        <w:rPr>
          <w:rFonts w:ascii="Times New Roman" w:hAnsi="Times New Roman" w:cs="Times New Roman"/>
          <w:sz w:val="24"/>
          <w:szCs w:val="24"/>
        </w:rPr>
        <w:t xml:space="preserve"> заявителем пакета документов, включающего технико-экономическое обоснование;</w:t>
      </w:r>
    </w:p>
    <w:p w:rsidR="00FE7C20" w:rsidRPr="0036465B" w:rsidRDefault="0036465B" w:rsidP="000B3290">
      <w:pPr>
        <w:numPr>
          <w:ilvl w:val="0"/>
          <w:numId w:val="89"/>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регистрация</w:t>
      </w:r>
      <w:proofErr w:type="gramEnd"/>
      <w:r w:rsidRPr="0036465B">
        <w:rPr>
          <w:rFonts w:ascii="Times New Roman" w:hAnsi="Times New Roman" w:cs="Times New Roman"/>
          <w:sz w:val="24"/>
          <w:szCs w:val="24"/>
        </w:rPr>
        <w:t xml:space="preserve"> и экспертиза Фондом документов;</w:t>
      </w:r>
    </w:p>
    <w:p w:rsidR="00FE7C20" w:rsidRPr="0036465B" w:rsidRDefault="0036465B" w:rsidP="000B3290">
      <w:pPr>
        <w:numPr>
          <w:ilvl w:val="0"/>
          <w:numId w:val="89"/>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принятие</w:t>
      </w:r>
      <w:proofErr w:type="gramEnd"/>
      <w:r w:rsidRPr="0036465B">
        <w:rPr>
          <w:rFonts w:ascii="Times New Roman" w:hAnsi="Times New Roman" w:cs="Times New Roman"/>
          <w:sz w:val="24"/>
          <w:szCs w:val="24"/>
        </w:rPr>
        <w:t xml:space="preserve"> решения о выдаче займа;</w:t>
      </w:r>
    </w:p>
    <w:p w:rsidR="00FE7C20" w:rsidRPr="0036465B" w:rsidRDefault="0036465B" w:rsidP="000B3290">
      <w:pPr>
        <w:numPr>
          <w:ilvl w:val="0"/>
          <w:numId w:val="89"/>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направление</w:t>
      </w:r>
      <w:proofErr w:type="gramEnd"/>
      <w:r w:rsidRPr="0036465B">
        <w:rPr>
          <w:rFonts w:ascii="Times New Roman" w:hAnsi="Times New Roman" w:cs="Times New Roman"/>
          <w:sz w:val="24"/>
          <w:szCs w:val="24"/>
        </w:rPr>
        <w:t xml:space="preserve"> уведомления в адрес заявителя о решении Фонда;</w:t>
      </w:r>
    </w:p>
    <w:p w:rsidR="00FE7C20" w:rsidRPr="0036465B" w:rsidRDefault="0036465B" w:rsidP="000B3290">
      <w:pPr>
        <w:numPr>
          <w:ilvl w:val="0"/>
          <w:numId w:val="89"/>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заключение</w:t>
      </w:r>
      <w:proofErr w:type="gramEnd"/>
      <w:r w:rsidRPr="0036465B">
        <w:rPr>
          <w:rFonts w:ascii="Times New Roman" w:hAnsi="Times New Roman" w:cs="Times New Roman"/>
          <w:sz w:val="24"/>
          <w:szCs w:val="24"/>
        </w:rPr>
        <w:t xml:space="preserve"> договора;</w:t>
      </w:r>
    </w:p>
    <w:p w:rsidR="00FE7C20" w:rsidRPr="0036465B" w:rsidRDefault="0036465B" w:rsidP="000B3290">
      <w:pPr>
        <w:numPr>
          <w:ilvl w:val="0"/>
          <w:numId w:val="89"/>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выдача</w:t>
      </w:r>
      <w:proofErr w:type="gramEnd"/>
      <w:r w:rsidRPr="0036465B">
        <w:rPr>
          <w:rFonts w:ascii="Times New Roman" w:hAnsi="Times New Roman" w:cs="Times New Roman"/>
          <w:sz w:val="24"/>
          <w:szCs w:val="24"/>
        </w:rPr>
        <w:t xml:space="preserve"> займа.</w:t>
      </w:r>
    </w:p>
    <w:p w:rsidR="00FE7C20" w:rsidRPr="0036465B" w:rsidRDefault="00FE7C20" w:rsidP="000B3290">
      <w:pPr>
        <w:ind w:firstLine="709"/>
        <w:jc w:val="both"/>
        <w:rPr>
          <w:rFonts w:ascii="Times New Roman" w:hAnsi="Times New Roman" w:cs="Times New Roman"/>
          <w:sz w:val="24"/>
          <w:szCs w:val="24"/>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Помимо привлечения средств федерального и регионального бюджетов, целесообразно использование системы льготного налогообложения, которое затрагивает изменения в части платежей, доходы от которых поступают в региональный бюджет.</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Так возможно снижение следующих налогов:</w:t>
      </w:r>
    </w:p>
    <w:p w:rsidR="00FE7C20" w:rsidRPr="0036465B" w:rsidRDefault="0036465B" w:rsidP="000B3290">
      <w:pPr>
        <w:numPr>
          <w:ilvl w:val="0"/>
          <w:numId w:val="37"/>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налог</w:t>
      </w:r>
      <w:proofErr w:type="gramEnd"/>
      <w:r w:rsidRPr="0036465B">
        <w:rPr>
          <w:rFonts w:ascii="Times New Roman" w:hAnsi="Times New Roman" w:cs="Times New Roman"/>
          <w:sz w:val="24"/>
          <w:szCs w:val="24"/>
        </w:rPr>
        <w:t xml:space="preserve"> на прибыль снижается до минимально возможного значения для организаций, осуществляющих деятельность в сфере дизайна,</w:t>
      </w:r>
    </w:p>
    <w:p w:rsidR="00FE7C20" w:rsidRPr="0036465B" w:rsidRDefault="0036465B" w:rsidP="000B3290">
      <w:pPr>
        <w:numPr>
          <w:ilvl w:val="0"/>
          <w:numId w:val="37"/>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налог</w:t>
      </w:r>
      <w:proofErr w:type="gramEnd"/>
      <w:r w:rsidRPr="0036465B">
        <w:rPr>
          <w:rFonts w:ascii="Times New Roman" w:hAnsi="Times New Roman" w:cs="Times New Roman"/>
          <w:sz w:val="24"/>
          <w:szCs w:val="24"/>
        </w:rPr>
        <w:t xml:space="preserve"> на имущество может быть снижен до 0,5% для участников кластера.</w:t>
      </w:r>
    </w:p>
    <w:p w:rsidR="00FE7C20" w:rsidRPr="0036465B" w:rsidRDefault="0036465B" w:rsidP="000B3290">
      <w:pPr>
        <w:pStyle w:val="5"/>
        <w:jc w:val="center"/>
        <w:rPr>
          <w:rFonts w:ascii="Times New Roman" w:hAnsi="Times New Roman" w:cs="Times New Roman"/>
          <w:sz w:val="24"/>
          <w:szCs w:val="24"/>
        </w:rPr>
      </w:pPr>
      <w:bookmarkStart w:id="71" w:name="_71hf4tidyzg8" w:colFirst="0" w:colLast="0"/>
      <w:bookmarkEnd w:id="71"/>
      <w:r w:rsidRPr="0036465B">
        <w:rPr>
          <w:rFonts w:ascii="Times New Roman" w:hAnsi="Times New Roman" w:cs="Times New Roman"/>
          <w:sz w:val="24"/>
          <w:szCs w:val="24"/>
        </w:rPr>
        <w:t>5.2.2. Привлечение внебюджетных средств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Привлечение капитала на </w:t>
      </w:r>
      <w:proofErr w:type="gramStart"/>
      <w:r w:rsidRPr="0036465B">
        <w:rPr>
          <w:rFonts w:ascii="Times New Roman" w:hAnsi="Times New Roman" w:cs="Times New Roman"/>
          <w:sz w:val="24"/>
          <w:szCs w:val="24"/>
        </w:rPr>
        <w:t>развитие  инфраструктуры</w:t>
      </w:r>
      <w:proofErr w:type="gramEnd"/>
      <w:r w:rsidRPr="0036465B">
        <w:rPr>
          <w:rFonts w:ascii="Times New Roman" w:hAnsi="Times New Roman" w:cs="Times New Roman"/>
          <w:sz w:val="24"/>
          <w:szCs w:val="24"/>
        </w:rPr>
        <w:t xml:space="preserve"> дизайна и реализацию проектов кластера осуществляется также через частные источники. На условиях смешанного финансирования участники кластера используют собственные средства на реализацию проектов. Привлечение заемного капитала осуществляется путем привлечения частных инвестиционных ресурсов.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Для привлечения внебюджетных средств фонду совместно с участниками кластера необходимо:</w:t>
      </w:r>
    </w:p>
    <w:p w:rsidR="00FE7C20" w:rsidRPr="0036465B" w:rsidRDefault="0036465B" w:rsidP="000B3290">
      <w:pPr>
        <w:numPr>
          <w:ilvl w:val="0"/>
          <w:numId w:val="25"/>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сформировать</w:t>
      </w:r>
      <w:proofErr w:type="gramEnd"/>
      <w:r w:rsidRPr="0036465B">
        <w:rPr>
          <w:rFonts w:ascii="Times New Roman" w:hAnsi="Times New Roman" w:cs="Times New Roman"/>
          <w:sz w:val="24"/>
          <w:szCs w:val="24"/>
        </w:rPr>
        <w:t xml:space="preserve"> базу потенциальных частных инвесторов;</w:t>
      </w:r>
    </w:p>
    <w:p w:rsidR="00FE7C20" w:rsidRPr="0036465B" w:rsidRDefault="0036465B" w:rsidP="000B3290">
      <w:pPr>
        <w:numPr>
          <w:ilvl w:val="0"/>
          <w:numId w:val="25"/>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определить</w:t>
      </w:r>
      <w:proofErr w:type="gramEnd"/>
      <w:r w:rsidRPr="0036465B">
        <w:rPr>
          <w:rFonts w:ascii="Times New Roman" w:hAnsi="Times New Roman" w:cs="Times New Roman"/>
          <w:sz w:val="24"/>
          <w:szCs w:val="24"/>
        </w:rPr>
        <w:t xml:space="preserve"> наиболее выгодные для инновационного  кластера источники заемного капитала;</w:t>
      </w:r>
    </w:p>
    <w:p w:rsidR="00FE7C20" w:rsidRPr="0036465B" w:rsidRDefault="0036465B" w:rsidP="000B3290">
      <w:pPr>
        <w:numPr>
          <w:ilvl w:val="0"/>
          <w:numId w:val="25"/>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сформировать</w:t>
      </w:r>
      <w:proofErr w:type="gramEnd"/>
      <w:r w:rsidRPr="0036465B">
        <w:rPr>
          <w:rFonts w:ascii="Times New Roman" w:hAnsi="Times New Roman" w:cs="Times New Roman"/>
          <w:sz w:val="24"/>
          <w:szCs w:val="24"/>
        </w:rPr>
        <w:t xml:space="preserve"> пул проектов для получения внебюджетных средств, определить необходимый объем финансирования;</w:t>
      </w:r>
    </w:p>
    <w:p w:rsidR="00FE7C20" w:rsidRPr="0036465B" w:rsidRDefault="0036465B" w:rsidP="000B3290">
      <w:pPr>
        <w:numPr>
          <w:ilvl w:val="0"/>
          <w:numId w:val="25"/>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подготовить</w:t>
      </w:r>
      <w:proofErr w:type="gramEnd"/>
      <w:r w:rsidRPr="0036465B">
        <w:rPr>
          <w:rFonts w:ascii="Times New Roman" w:hAnsi="Times New Roman" w:cs="Times New Roman"/>
          <w:sz w:val="24"/>
          <w:szCs w:val="24"/>
        </w:rPr>
        <w:t xml:space="preserve"> финансово-экономическое обоснование проектов.</w:t>
      </w:r>
    </w:p>
    <w:p w:rsidR="00FE7C20" w:rsidRPr="0036465B" w:rsidRDefault="00FE7C20" w:rsidP="000B3290">
      <w:pPr>
        <w:ind w:firstLine="709"/>
        <w:jc w:val="both"/>
        <w:rPr>
          <w:rFonts w:ascii="Times New Roman" w:hAnsi="Times New Roman" w:cs="Times New Roman"/>
          <w:sz w:val="24"/>
          <w:szCs w:val="24"/>
        </w:rPr>
      </w:pP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Финансирование проектов может осуществляться в следующих формах: </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b/>
          <w:sz w:val="24"/>
          <w:szCs w:val="24"/>
        </w:rPr>
        <w:t>— Стратегические инвесторы</w:t>
      </w:r>
      <w:r w:rsidR="000B3290">
        <w:rPr>
          <w:rFonts w:ascii="Times New Roman" w:hAnsi="Times New Roman" w:cs="Times New Roman"/>
          <w:sz w:val="24"/>
          <w:szCs w:val="24"/>
        </w:rPr>
        <w:t>–</w:t>
      </w:r>
      <w:r w:rsidRPr="0036465B">
        <w:rPr>
          <w:rFonts w:ascii="Times New Roman" w:hAnsi="Times New Roman" w:cs="Times New Roman"/>
          <w:sz w:val="24"/>
          <w:szCs w:val="24"/>
        </w:rPr>
        <w:t xml:space="preserve"> крупные компании кластера могут осуществлять вложения с последующим продолжением участия в бизнесе начинающих компаний, предлагающих реализацию нового продукта.</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Привлечение стратегического инвестора для реализации проекта в рамках кластера осуществляется в следующем порядке:</w:t>
      </w:r>
    </w:p>
    <w:p w:rsidR="00FE7C20" w:rsidRPr="0036465B" w:rsidRDefault="0036465B" w:rsidP="000B3290">
      <w:pPr>
        <w:numPr>
          <w:ilvl w:val="0"/>
          <w:numId w:val="7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определение</w:t>
      </w:r>
      <w:proofErr w:type="gramEnd"/>
      <w:r w:rsidRPr="0036465B">
        <w:rPr>
          <w:rFonts w:ascii="Times New Roman" w:hAnsi="Times New Roman" w:cs="Times New Roman"/>
          <w:sz w:val="24"/>
          <w:szCs w:val="24"/>
        </w:rPr>
        <w:t xml:space="preserve"> ожиданий инвесторов и прочих заинтересованных сторон, критериев принятия ими инвестиционных решений; выявление потенциальных инвесторов, создание базы данных инвесторов;</w:t>
      </w:r>
    </w:p>
    <w:p w:rsidR="00FE7C20" w:rsidRPr="0036465B" w:rsidRDefault="0036465B" w:rsidP="000B3290">
      <w:pPr>
        <w:numPr>
          <w:ilvl w:val="0"/>
          <w:numId w:val="7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структурирование</w:t>
      </w:r>
      <w:proofErr w:type="gramEnd"/>
      <w:r w:rsidRPr="0036465B">
        <w:rPr>
          <w:rFonts w:ascii="Times New Roman" w:hAnsi="Times New Roman" w:cs="Times New Roman"/>
          <w:sz w:val="24"/>
          <w:szCs w:val="24"/>
        </w:rPr>
        <w:t xml:space="preserve"> проектов в рамках кластера для потенциальных инвесторов, подготовка презентационных материалов;</w:t>
      </w:r>
    </w:p>
    <w:p w:rsidR="00FE7C20" w:rsidRPr="0036465B" w:rsidRDefault="0036465B" w:rsidP="000B3290">
      <w:pPr>
        <w:numPr>
          <w:ilvl w:val="0"/>
          <w:numId w:val="7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проведение</w:t>
      </w:r>
      <w:proofErr w:type="gramEnd"/>
      <w:r w:rsidRPr="0036465B">
        <w:rPr>
          <w:rFonts w:ascii="Times New Roman" w:hAnsi="Times New Roman" w:cs="Times New Roman"/>
          <w:sz w:val="24"/>
          <w:szCs w:val="24"/>
        </w:rPr>
        <w:t xml:space="preserve"> консультаций, круглых столов и других мероприятий с представителями потенциальных инвесторов.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b/>
          <w:sz w:val="24"/>
          <w:szCs w:val="24"/>
        </w:rPr>
        <w:t>— Слияние компаний</w:t>
      </w:r>
      <w:r w:rsidR="000B3290">
        <w:rPr>
          <w:rFonts w:ascii="Times New Roman" w:hAnsi="Times New Roman" w:cs="Times New Roman"/>
          <w:sz w:val="24"/>
          <w:szCs w:val="24"/>
        </w:rPr>
        <w:t>–</w:t>
      </w:r>
      <w:r w:rsidRPr="0036465B">
        <w:rPr>
          <w:rFonts w:ascii="Times New Roman" w:hAnsi="Times New Roman" w:cs="Times New Roman"/>
          <w:sz w:val="24"/>
          <w:szCs w:val="24"/>
        </w:rPr>
        <w:t xml:space="preserve"> объединение компаний в консорциум для реализации совместных проектов.</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Претворение в жизнь крупных проектов кластера побуждает к объединению организаций. Совместные усилия участников кластера помогают реализовать самые масштабные проекты.</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b/>
          <w:sz w:val="24"/>
          <w:szCs w:val="24"/>
        </w:rPr>
        <w:t>— Акционирование</w:t>
      </w:r>
      <w:r w:rsidR="000B3290">
        <w:rPr>
          <w:rFonts w:ascii="Times New Roman" w:hAnsi="Times New Roman" w:cs="Times New Roman"/>
          <w:sz w:val="24"/>
          <w:szCs w:val="24"/>
        </w:rPr>
        <w:t>–</w:t>
      </w:r>
      <w:r w:rsidRPr="0036465B">
        <w:rPr>
          <w:rFonts w:ascii="Times New Roman" w:hAnsi="Times New Roman" w:cs="Times New Roman"/>
          <w:sz w:val="24"/>
          <w:szCs w:val="24"/>
        </w:rPr>
        <w:t xml:space="preserve"> создание нового предприятия кластера, предназначенного специально для реализации инвестиционного проекта на условиях долевого участия.</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Проект, содержащий план по реализации нового продукта, можно осуществить через вновь созданное предприятие, организованное участниками кластера на основе долевого финансирования.</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b/>
          <w:sz w:val="24"/>
          <w:szCs w:val="24"/>
        </w:rPr>
        <w:t>— Кредитное инвестирование</w:t>
      </w:r>
      <w:r w:rsidR="000B3290">
        <w:rPr>
          <w:rFonts w:ascii="Times New Roman" w:hAnsi="Times New Roman" w:cs="Times New Roman"/>
          <w:sz w:val="24"/>
          <w:szCs w:val="24"/>
        </w:rPr>
        <w:t>–</w:t>
      </w:r>
      <w:r w:rsidRPr="0036465B">
        <w:rPr>
          <w:rFonts w:ascii="Times New Roman" w:hAnsi="Times New Roman" w:cs="Times New Roman"/>
          <w:sz w:val="24"/>
          <w:szCs w:val="24"/>
        </w:rPr>
        <w:t xml:space="preserve"> получение кредита коммерческого банка участником кластера. Помимо обычного кредитования юридических лиц, банками предлагаются и другие кредитные продукты.</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Банковское проектное финансирование предполагает целевое кредитование заемщика для реализации инвестиционного проекта, при котором источником обслуживания долговых обязательств и обеспечением платежных обязательств являются денежные доходы от функционирования данного проекта, а также активы, относящиеся к этому проекту. Для привлечения этого вида финансирования предприятию-заемщику необходимо подготовить бизнес-план согласно условиям банка-кредитора. Банковский кредит является источником пополнения оборотных и приобретения основных средств. Также существуют отдельные программы кредитования для организаций малого и среднего предпринимательства предоставляют финансовые организации.</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Для получения инвестиционного кредита необходимо соблюдение следующих наиболее распространенных условий:</w:t>
      </w:r>
    </w:p>
    <w:p w:rsidR="00FE7C20" w:rsidRPr="0036465B" w:rsidRDefault="0036465B" w:rsidP="000B3290">
      <w:pPr>
        <w:numPr>
          <w:ilvl w:val="0"/>
          <w:numId w:val="5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подготовка</w:t>
      </w:r>
      <w:proofErr w:type="gramEnd"/>
      <w:r w:rsidRPr="0036465B">
        <w:rPr>
          <w:rFonts w:ascii="Times New Roman" w:hAnsi="Times New Roman" w:cs="Times New Roman"/>
          <w:sz w:val="24"/>
          <w:szCs w:val="24"/>
        </w:rPr>
        <w:t xml:space="preserve"> для банка-кредитора бизнес-плана инвестиционного проекта, который служит инструментом принятия решений по кредитованию проекта исходя из эффективности проекта и возможности возврата кредита;</w:t>
      </w:r>
    </w:p>
    <w:p w:rsidR="00FE7C20" w:rsidRPr="0036465B" w:rsidRDefault="0036465B" w:rsidP="000B3290">
      <w:pPr>
        <w:numPr>
          <w:ilvl w:val="0"/>
          <w:numId w:val="5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имущественное</w:t>
      </w:r>
      <w:proofErr w:type="gramEnd"/>
      <w:r w:rsidRPr="0036465B">
        <w:rPr>
          <w:rFonts w:ascii="Times New Roman" w:hAnsi="Times New Roman" w:cs="Times New Roman"/>
          <w:sz w:val="24"/>
          <w:szCs w:val="24"/>
        </w:rPr>
        <w:t xml:space="preserve"> обеспечение возврата кредита;</w:t>
      </w:r>
    </w:p>
    <w:p w:rsidR="00FE7C20" w:rsidRPr="0036465B" w:rsidRDefault="0036465B" w:rsidP="000B3290">
      <w:pPr>
        <w:numPr>
          <w:ilvl w:val="0"/>
          <w:numId w:val="5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предоставление</w:t>
      </w:r>
      <w:proofErr w:type="gramEnd"/>
      <w:r w:rsidRPr="0036465B">
        <w:rPr>
          <w:rFonts w:ascii="Times New Roman" w:hAnsi="Times New Roman" w:cs="Times New Roman"/>
          <w:sz w:val="24"/>
          <w:szCs w:val="24"/>
        </w:rPr>
        <w:t xml:space="preserve"> банку-кредитору исчерпывающей информации, подтверждающей устойчивое финансовое состояние и инвестиционную кредитоспособность заемщика;</w:t>
      </w:r>
    </w:p>
    <w:p w:rsidR="00FE7C20" w:rsidRPr="0036465B" w:rsidRDefault="0036465B" w:rsidP="000B3290">
      <w:pPr>
        <w:numPr>
          <w:ilvl w:val="0"/>
          <w:numId w:val="5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выполнение</w:t>
      </w:r>
      <w:proofErr w:type="gramEnd"/>
      <w:r w:rsidRPr="0036465B">
        <w:rPr>
          <w:rFonts w:ascii="Times New Roman" w:hAnsi="Times New Roman" w:cs="Times New Roman"/>
          <w:sz w:val="24"/>
          <w:szCs w:val="24"/>
        </w:rPr>
        <w:t xml:space="preserve"> гарантийных обязательств </w:t>
      </w:r>
      <w:r w:rsidR="000B3290">
        <w:rPr>
          <w:rFonts w:ascii="Times New Roman" w:hAnsi="Times New Roman" w:cs="Times New Roman"/>
          <w:sz w:val="24"/>
          <w:szCs w:val="24"/>
        </w:rPr>
        <w:t>–</w:t>
      </w:r>
      <w:r w:rsidRPr="0036465B">
        <w:rPr>
          <w:rFonts w:ascii="Times New Roman" w:hAnsi="Times New Roman" w:cs="Times New Roman"/>
          <w:sz w:val="24"/>
          <w:szCs w:val="24"/>
        </w:rPr>
        <w:t xml:space="preserve"> ограничений, накладываемых на заемщика кредитором;</w:t>
      </w:r>
    </w:p>
    <w:p w:rsidR="00FE7C20" w:rsidRPr="0036465B" w:rsidRDefault="0036465B" w:rsidP="000B3290">
      <w:pPr>
        <w:numPr>
          <w:ilvl w:val="0"/>
          <w:numId w:val="5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обеспечение</w:t>
      </w:r>
      <w:proofErr w:type="gramEnd"/>
      <w:r w:rsidRPr="0036465B">
        <w:rPr>
          <w:rFonts w:ascii="Times New Roman" w:hAnsi="Times New Roman" w:cs="Times New Roman"/>
          <w:sz w:val="24"/>
          <w:szCs w:val="24"/>
        </w:rPr>
        <w:t xml:space="preserve"> контроля кредитора за целевым расходованием средств по кредиту, предназначенного для финансирования конкретного инвестиционного проекта.</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b/>
          <w:sz w:val="24"/>
          <w:szCs w:val="24"/>
        </w:rPr>
        <w:t>— Лизинг</w:t>
      </w:r>
      <w:r w:rsidRPr="0036465B">
        <w:rPr>
          <w:rFonts w:ascii="Times New Roman" w:hAnsi="Times New Roman" w:cs="Times New Roman"/>
          <w:sz w:val="24"/>
          <w:szCs w:val="24"/>
        </w:rPr>
        <w:t xml:space="preserve"> помогает решить основную задачу предприятий кластера </w:t>
      </w:r>
      <w:r w:rsidR="000B3290">
        <w:rPr>
          <w:rFonts w:ascii="Times New Roman" w:hAnsi="Times New Roman" w:cs="Times New Roman"/>
          <w:sz w:val="24"/>
          <w:szCs w:val="24"/>
        </w:rPr>
        <w:t>–</w:t>
      </w:r>
      <w:r w:rsidRPr="0036465B">
        <w:rPr>
          <w:rFonts w:ascii="Times New Roman" w:hAnsi="Times New Roman" w:cs="Times New Roman"/>
          <w:sz w:val="24"/>
          <w:szCs w:val="24"/>
        </w:rPr>
        <w:t xml:space="preserve"> эксплуатацию основных средств, на приобретение которых он не имеет средств, развивая материальную инфраструктуру кластера. В лизинг может передаваться различное оборудование, автомобили, вычислительная техника, а также здания, сооружения для деятельности и развития кластера.</w:t>
      </w:r>
    </w:p>
    <w:p w:rsidR="00FE7C20" w:rsidRPr="0036465B" w:rsidRDefault="0036465B" w:rsidP="000B3290">
      <w:pPr>
        <w:ind w:firstLine="709"/>
        <w:jc w:val="both"/>
        <w:rPr>
          <w:rFonts w:ascii="Times New Roman" w:hAnsi="Times New Roman" w:cs="Times New Roman"/>
          <w:sz w:val="24"/>
          <w:szCs w:val="24"/>
        </w:rPr>
      </w:pPr>
      <w:r w:rsidRPr="0036465B">
        <w:rPr>
          <w:rFonts w:ascii="Times New Roman" w:hAnsi="Times New Roman" w:cs="Times New Roman"/>
          <w:sz w:val="24"/>
          <w:szCs w:val="24"/>
        </w:rPr>
        <w:t>Лизинговые операции осуществляются в следующем порядке:</w:t>
      </w:r>
    </w:p>
    <w:p w:rsidR="00FE7C20" w:rsidRPr="0036465B" w:rsidRDefault="0036465B" w:rsidP="000B3290">
      <w:pPr>
        <w:numPr>
          <w:ilvl w:val="0"/>
          <w:numId w:val="5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в</w:t>
      </w:r>
      <w:proofErr w:type="gramEnd"/>
      <w:r w:rsidRPr="0036465B">
        <w:rPr>
          <w:rFonts w:ascii="Times New Roman" w:hAnsi="Times New Roman" w:cs="Times New Roman"/>
          <w:sz w:val="24"/>
          <w:szCs w:val="24"/>
        </w:rPr>
        <w:t xml:space="preserve"> целях получения необходимого оборудования лизингополучатель представляет лизинговой компании заявку на аренду;</w:t>
      </w:r>
    </w:p>
    <w:p w:rsidR="00FE7C20" w:rsidRPr="0036465B" w:rsidRDefault="0036465B" w:rsidP="000B3290">
      <w:pPr>
        <w:numPr>
          <w:ilvl w:val="0"/>
          <w:numId w:val="5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после</w:t>
      </w:r>
      <w:proofErr w:type="gramEnd"/>
      <w:r w:rsidRPr="0036465B">
        <w:rPr>
          <w:rFonts w:ascii="Times New Roman" w:hAnsi="Times New Roman" w:cs="Times New Roman"/>
          <w:sz w:val="24"/>
          <w:szCs w:val="24"/>
        </w:rPr>
        <w:t xml:space="preserve"> анализа представленных сведений лизинговая компания принимает решение, доводит его до сведения лизингополучателя с приложением общих условий лизингового контракта и одновременно информирует поставщика оборудования о намерении лизинговой компании приобрести оборудование;</w:t>
      </w:r>
    </w:p>
    <w:p w:rsidR="00FE7C20" w:rsidRPr="0036465B" w:rsidRDefault="0036465B" w:rsidP="000B3290">
      <w:pPr>
        <w:numPr>
          <w:ilvl w:val="0"/>
          <w:numId w:val="5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лизингополучатель</w:t>
      </w:r>
      <w:proofErr w:type="gramEnd"/>
      <w:r w:rsidRPr="0036465B">
        <w:rPr>
          <w:rFonts w:ascii="Times New Roman" w:hAnsi="Times New Roman" w:cs="Times New Roman"/>
          <w:sz w:val="24"/>
          <w:szCs w:val="24"/>
        </w:rPr>
        <w:t>, ознакомившись с общими условиями лизингового соглашения, высылает лизингодателю письмо с подтверждением обязательством и подписанным экземпляром общих условий договора;</w:t>
      </w:r>
    </w:p>
    <w:p w:rsidR="00FE7C20" w:rsidRPr="0036465B" w:rsidRDefault="0036465B" w:rsidP="000B3290">
      <w:pPr>
        <w:numPr>
          <w:ilvl w:val="0"/>
          <w:numId w:val="5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лизингодатель</w:t>
      </w:r>
      <w:proofErr w:type="gramEnd"/>
      <w:r w:rsidRPr="0036465B">
        <w:rPr>
          <w:rFonts w:ascii="Times New Roman" w:hAnsi="Times New Roman" w:cs="Times New Roman"/>
          <w:sz w:val="24"/>
          <w:szCs w:val="24"/>
        </w:rPr>
        <w:t xml:space="preserve"> и поставщик подписывает договор купли-продажи оборудования;</w:t>
      </w:r>
    </w:p>
    <w:p w:rsidR="00FE7C20" w:rsidRPr="0036465B" w:rsidRDefault="0036465B" w:rsidP="000B3290">
      <w:pPr>
        <w:numPr>
          <w:ilvl w:val="0"/>
          <w:numId w:val="5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поставщик</w:t>
      </w:r>
      <w:proofErr w:type="gramEnd"/>
      <w:r w:rsidRPr="0036465B">
        <w:rPr>
          <w:rFonts w:ascii="Times New Roman" w:hAnsi="Times New Roman" w:cs="Times New Roman"/>
          <w:sz w:val="24"/>
          <w:szCs w:val="24"/>
        </w:rPr>
        <w:t xml:space="preserve"> лизингового оборудования отгружает его лизингополучателю в соответствии с условиями договора;</w:t>
      </w:r>
    </w:p>
    <w:p w:rsidR="00FE7C20" w:rsidRPr="0036465B" w:rsidRDefault="0036465B" w:rsidP="000B3290">
      <w:pPr>
        <w:numPr>
          <w:ilvl w:val="0"/>
          <w:numId w:val="5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приемка</w:t>
      </w:r>
      <w:proofErr w:type="gramEnd"/>
      <w:r w:rsidRPr="0036465B">
        <w:rPr>
          <w:rFonts w:ascii="Times New Roman" w:hAnsi="Times New Roman" w:cs="Times New Roman"/>
          <w:sz w:val="24"/>
          <w:szCs w:val="24"/>
        </w:rPr>
        <w:t xml:space="preserve"> оборудования возлагается на лизингополучателя;</w:t>
      </w:r>
    </w:p>
    <w:p w:rsidR="00FE7C20" w:rsidRPr="0036465B" w:rsidRDefault="0036465B" w:rsidP="000B3290">
      <w:pPr>
        <w:numPr>
          <w:ilvl w:val="0"/>
          <w:numId w:val="5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при</w:t>
      </w:r>
      <w:proofErr w:type="gramEnd"/>
      <w:r w:rsidRPr="0036465B">
        <w:rPr>
          <w:rFonts w:ascii="Times New Roman" w:hAnsi="Times New Roman" w:cs="Times New Roman"/>
          <w:sz w:val="24"/>
          <w:szCs w:val="24"/>
        </w:rPr>
        <w:t xml:space="preserve"> необходимости лизинговая фирма получает кредит у банка;</w:t>
      </w:r>
    </w:p>
    <w:p w:rsidR="00FE7C20" w:rsidRPr="0036465B" w:rsidRDefault="0036465B" w:rsidP="000B3290">
      <w:pPr>
        <w:numPr>
          <w:ilvl w:val="0"/>
          <w:numId w:val="5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после</w:t>
      </w:r>
      <w:proofErr w:type="gramEnd"/>
      <w:r w:rsidRPr="0036465B">
        <w:rPr>
          <w:rFonts w:ascii="Times New Roman" w:hAnsi="Times New Roman" w:cs="Times New Roman"/>
          <w:sz w:val="24"/>
          <w:szCs w:val="24"/>
        </w:rPr>
        <w:t xml:space="preserve"> подписания протокола приемки лизингодатель оплачивает стоимость объекта сделки поставщику;</w:t>
      </w:r>
    </w:p>
    <w:p w:rsidR="00FE7C20" w:rsidRPr="0036465B" w:rsidRDefault="0036465B" w:rsidP="000B3290">
      <w:pPr>
        <w:numPr>
          <w:ilvl w:val="0"/>
          <w:numId w:val="5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выплата</w:t>
      </w:r>
      <w:proofErr w:type="gramEnd"/>
      <w:r w:rsidRPr="0036465B">
        <w:rPr>
          <w:rFonts w:ascii="Times New Roman" w:hAnsi="Times New Roman" w:cs="Times New Roman"/>
          <w:sz w:val="24"/>
          <w:szCs w:val="24"/>
        </w:rPr>
        <w:t xml:space="preserve"> лизинговых платежей лизингодателю предполагают погашение стоимости взятого в аренду лизингового имущества, оплату процентов, а также некоторые другие расходы;</w:t>
      </w:r>
    </w:p>
    <w:p w:rsidR="00FE7C20" w:rsidRPr="0036465B" w:rsidRDefault="0036465B" w:rsidP="000B3290">
      <w:pPr>
        <w:numPr>
          <w:ilvl w:val="0"/>
          <w:numId w:val="56"/>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в</w:t>
      </w:r>
      <w:proofErr w:type="gramEnd"/>
      <w:r w:rsidRPr="0036465B">
        <w:rPr>
          <w:rFonts w:ascii="Times New Roman" w:hAnsi="Times New Roman" w:cs="Times New Roman"/>
          <w:sz w:val="24"/>
          <w:szCs w:val="24"/>
        </w:rPr>
        <w:t xml:space="preserve"> случае привлечения для финансирования лизинговой сделки банковского кредита, его сумма возвращается с уплатой процентов по нему.</w:t>
      </w: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36465B" w:rsidRDefault="00FE7C20">
      <w:pPr>
        <w:jc w:val="both"/>
        <w:rPr>
          <w:rFonts w:ascii="Times New Roman" w:hAnsi="Times New Roman" w:cs="Times New Roman"/>
          <w:sz w:val="24"/>
          <w:szCs w:val="24"/>
        </w:rPr>
      </w:pPr>
    </w:p>
    <w:p w:rsidR="00FE7C20" w:rsidRPr="000B3290" w:rsidRDefault="0036465B" w:rsidP="000B3290">
      <w:pPr>
        <w:jc w:val="center"/>
        <w:rPr>
          <w:rFonts w:ascii="Times New Roman" w:hAnsi="Times New Roman" w:cs="Times New Roman"/>
          <w:b/>
          <w:sz w:val="24"/>
          <w:szCs w:val="24"/>
        </w:rPr>
      </w:pPr>
      <w:bookmarkStart w:id="72" w:name="_pu38folru3np" w:colFirst="0" w:colLast="0"/>
      <w:bookmarkEnd w:id="72"/>
      <w:r w:rsidRPr="000B3290">
        <w:rPr>
          <w:rFonts w:ascii="Times New Roman" w:hAnsi="Times New Roman" w:cs="Times New Roman"/>
          <w:b/>
          <w:sz w:val="24"/>
          <w:szCs w:val="24"/>
        </w:rPr>
        <w:lastRenderedPageBreak/>
        <w:t>Раздел 6. Меры государственной поддержки</w:t>
      </w:r>
    </w:p>
    <w:p w:rsidR="00FE7C20" w:rsidRPr="0036465B" w:rsidRDefault="0036465B" w:rsidP="000B3290">
      <w:pPr>
        <w:pStyle w:val="4"/>
        <w:jc w:val="center"/>
        <w:rPr>
          <w:rFonts w:ascii="Times New Roman" w:hAnsi="Times New Roman" w:cs="Times New Roman"/>
        </w:rPr>
      </w:pPr>
      <w:bookmarkStart w:id="73" w:name="_8lcb13kbpo00" w:colFirst="0" w:colLast="0"/>
      <w:bookmarkEnd w:id="73"/>
      <w:r w:rsidRPr="0036465B">
        <w:rPr>
          <w:rFonts w:ascii="Times New Roman" w:hAnsi="Times New Roman" w:cs="Times New Roman"/>
        </w:rPr>
        <w:t>6.1. Программы и мер государственной поддержки, применимых к кластеру</w:t>
      </w:r>
    </w:p>
    <w:p w:rsidR="00FE7C20" w:rsidRPr="000B3290"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Под </w:t>
      </w:r>
      <w:r w:rsidRPr="000B3290">
        <w:rPr>
          <w:rFonts w:ascii="Times New Roman" w:hAnsi="Times New Roman" w:cs="Times New Roman"/>
          <w:sz w:val="24"/>
          <w:szCs w:val="24"/>
        </w:rPr>
        <w:t xml:space="preserve">государственной поддержкой </w:t>
      </w:r>
      <w:r w:rsidR="000B3290">
        <w:rPr>
          <w:rFonts w:ascii="Times New Roman" w:hAnsi="Times New Roman" w:cs="Times New Roman"/>
          <w:sz w:val="24"/>
          <w:szCs w:val="24"/>
        </w:rPr>
        <w:t>субъектов малого и среднего предпринимательства</w:t>
      </w:r>
      <w:r w:rsidRPr="000B3290">
        <w:rPr>
          <w:rFonts w:ascii="Times New Roman" w:hAnsi="Times New Roman" w:cs="Times New Roman"/>
          <w:sz w:val="24"/>
          <w:szCs w:val="24"/>
        </w:rPr>
        <w:t xml:space="preserve"> понимается совокупность мер, принимаемых органами государственной власти в соответствии с законодательством Российской Федерации и законодательством Мурманской области в целях создания необходимых правовых, экономических и организационных условий, а также стимулов для юридических и физических лиц, осуществляющих </w:t>
      </w:r>
      <w:r w:rsidR="000B3290">
        <w:rPr>
          <w:rFonts w:ascii="Times New Roman" w:hAnsi="Times New Roman" w:cs="Times New Roman"/>
          <w:sz w:val="24"/>
          <w:szCs w:val="24"/>
        </w:rPr>
        <w:t>предпринимательскую деятельность</w:t>
      </w:r>
      <w:r w:rsidRPr="000B3290">
        <w:rPr>
          <w:rFonts w:ascii="Times New Roman" w:hAnsi="Times New Roman" w:cs="Times New Roman"/>
          <w:sz w:val="24"/>
          <w:szCs w:val="24"/>
        </w:rPr>
        <w:t>.</w:t>
      </w:r>
    </w:p>
    <w:p w:rsidR="00FE7C20" w:rsidRPr="000B3290" w:rsidRDefault="0036465B" w:rsidP="00DB2734">
      <w:pPr>
        <w:ind w:firstLine="709"/>
        <w:jc w:val="both"/>
        <w:rPr>
          <w:rFonts w:ascii="Times New Roman" w:hAnsi="Times New Roman" w:cs="Times New Roman"/>
          <w:sz w:val="24"/>
          <w:szCs w:val="24"/>
        </w:rPr>
      </w:pPr>
      <w:r w:rsidRPr="000B3290">
        <w:rPr>
          <w:rFonts w:ascii="Times New Roman" w:hAnsi="Times New Roman" w:cs="Times New Roman"/>
          <w:sz w:val="24"/>
          <w:szCs w:val="24"/>
        </w:rPr>
        <w:t>Основной целью государственной поддержки в Мурманской области является повышение темпов социально-экономического развития и конкурентоспособности экономики региона.</w:t>
      </w:r>
    </w:p>
    <w:p w:rsidR="00FE7C20" w:rsidRPr="000B3290" w:rsidRDefault="0036465B" w:rsidP="00DB2734">
      <w:pPr>
        <w:ind w:firstLine="709"/>
        <w:jc w:val="both"/>
        <w:rPr>
          <w:rFonts w:ascii="Times New Roman" w:hAnsi="Times New Roman" w:cs="Times New Roman"/>
          <w:sz w:val="24"/>
          <w:szCs w:val="24"/>
        </w:rPr>
      </w:pPr>
      <w:r w:rsidRPr="000B3290">
        <w:rPr>
          <w:rFonts w:ascii="Times New Roman" w:hAnsi="Times New Roman" w:cs="Times New Roman"/>
          <w:sz w:val="24"/>
          <w:szCs w:val="24"/>
        </w:rPr>
        <w:t>Основные цели и принципы государственной поддержки:</w:t>
      </w:r>
    </w:p>
    <w:p w:rsidR="00FE7C20" w:rsidRPr="000B3290" w:rsidRDefault="0036465B" w:rsidP="00DB2734">
      <w:pPr>
        <w:ind w:firstLine="709"/>
        <w:jc w:val="both"/>
        <w:rPr>
          <w:rFonts w:ascii="Times New Roman" w:hAnsi="Times New Roman" w:cs="Times New Roman"/>
          <w:sz w:val="24"/>
          <w:szCs w:val="24"/>
        </w:rPr>
      </w:pPr>
      <w:r w:rsidRPr="000B3290">
        <w:rPr>
          <w:rFonts w:ascii="Times New Roman" w:hAnsi="Times New Roman" w:cs="Times New Roman"/>
          <w:sz w:val="24"/>
          <w:szCs w:val="24"/>
        </w:rPr>
        <w:t>1. Основными целями государственной поддержки являются:</w:t>
      </w:r>
    </w:p>
    <w:p w:rsidR="00FE7C20" w:rsidRPr="000B3290" w:rsidRDefault="0036465B" w:rsidP="00DB2734">
      <w:pPr>
        <w:numPr>
          <w:ilvl w:val="0"/>
          <w:numId w:val="39"/>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обеспечение</w:t>
      </w:r>
      <w:proofErr w:type="gramEnd"/>
      <w:r w:rsidRPr="000B3290">
        <w:rPr>
          <w:rFonts w:ascii="Times New Roman" w:hAnsi="Times New Roman" w:cs="Times New Roman"/>
          <w:sz w:val="24"/>
          <w:szCs w:val="24"/>
        </w:rPr>
        <w:t xml:space="preserve"> высоких темпов экономического роста в Мурманской области;</w:t>
      </w:r>
    </w:p>
    <w:p w:rsidR="00FE7C20" w:rsidRPr="000B3290" w:rsidRDefault="0036465B" w:rsidP="00DB2734">
      <w:pPr>
        <w:numPr>
          <w:ilvl w:val="0"/>
          <w:numId w:val="39"/>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диверсификация</w:t>
      </w:r>
      <w:proofErr w:type="gramEnd"/>
      <w:r w:rsidRPr="000B3290">
        <w:rPr>
          <w:rFonts w:ascii="Times New Roman" w:hAnsi="Times New Roman" w:cs="Times New Roman"/>
          <w:sz w:val="24"/>
          <w:szCs w:val="24"/>
        </w:rPr>
        <w:t xml:space="preserve"> областной экономики за счет интенсификации кластерного развития и накопления в кластерах конкурентных преимуществ;</w:t>
      </w:r>
    </w:p>
    <w:p w:rsidR="00FE7C20" w:rsidRPr="000B3290" w:rsidRDefault="0036465B" w:rsidP="00DB2734">
      <w:pPr>
        <w:numPr>
          <w:ilvl w:val="0"/>
          <w:numId w:val="39"/>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коммерческое</w:t>
      </w:r>
      <w:proofErr w:type="gramEnd"/>
      <w:r w:rsidRPr="000B3290">
        <w:rPr>
          <w:rFonts w:ascii="Times New Roman" w:hAnsi="Times New Roman" w:cs="Times New Roman"/>
          <w:sz w:val="24"/>
          <w:szCs w:val="24"/>
        </w:rPr>
        <w:t xml:space="preserve"> освоение научных знаний, изобретений, ноу-хау и наукоемких технологий и продвижения их на мировой рынок научно-технической продукции;</w:t>
      </w:r>
    </w:p>
    <w:p w:rsidR="00FE7C20" w:rsidRPr="000B3290" w:rsidRDefault="0036465B" w:rsidP="00DB2734">
      <w:pPr>
        <w:numPr>
          <w:ilvl w:val="0"/>
          <w:numId w:val="39"/>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продвижение</w:t>
      </w:r>
      <w:proofErr w:type="gramEnd"/>
      <w:r w:rsidRPr="000B3290">
        <w:rPr>
          <w:rFonts w:ascii="Times New Roman" w:hAnsi="Times New Roman" w:cs="Times New Roman"/>
          <w:sz w:val="24"/>
          <w:szCs w:val="24"/>
        </w:rPr>
        <w:t xml:space="preserve"> продукции участников кластеров Мурманской области на международные и межрегиональные рынки;</w:t>
      </w:r>
    </w:p>
    <w:p w:rsidR="00FE7C20" w:rsidRPr="000B3290" w:rsidRDefault="0036465B" w:rsidP="00DB2734">
      <w:pPr>
        <w:numPr>
          <w:ilvl w:val="0"/>
          <w:numId w:val="27"/>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сокращение</w:t>
      </w:r>
      <w:proofErr w:type="gramEnd"/>
      <w:r w:rsidRPr="000B3290">
        <w:rPr>
          <w:rFonts w:ascii="Times New Roman" w:hAnsi="Times New Roman" w:cs="Times New Roman"/>
          <w:sz w:val="24"/>
          <w:szCs w:val="24"/>
        </w:rPr>
        <w:t xml:space="preserve"> сроков реализации инвестиционных проектов и повышение их социально-экономической эффективности;</w:t>
      </w:r>
    </w:p>
    <w:p w:rsidR="00FE7C20" w:rsidRPr="000B3290" w:rsidRDefault="0036465B" w:rsidP="00DB2734">
      <w:pPr>
        <w:numPr>
          <w:ilvl w:val="0"/>
          <w:numId w:val="27"/>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создание</w:t>
      </w:r>
      <w:proofErr w:type="gramEnd"/>
      <w:r w:rsidRPr="000B3290">
        <w:rPr>
          <w:rFonts w:ascii="Times New Roman" w:hAnsi="Times New Roman" w:cs="Times New Roman"/>
          <w:sz w:val="24"/>
          <w:szCs w:val="24"/>
        </w:rPr>
        <w:t xml:space="preserve"> высокотехнологичных рабочих мест;</w:t>
      </w:r>
    </w:p>
    <w:p w:rsidR="00FE7C20" w:rsidRPr="000B3290" w:rsidRDefault="0036465B" w:rsidP="00DB2734">
      <w:pPr>
        <w:numPr>
          <w:ilvl w:val="0"/>
          <w:numId w:val="27"/>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увеличение</w:t>
      </w:r>
      <w:proofErr w:type="gramEnd"/>
      <w:r w:rsidRPr="000B3290">
        <w:rPr>
          <w:rFonts w:ascii="Times New Roman" w:hAnsi="Times New Roman" w:cs="Times New Roman"/>
          <w:sz w:val="24"/>
          <w:szCs w:val="24"/>
        </w:rPr>
        <w:t xml:space="preserve"> объема инвестиций;</w:t>
      </w:r>
    </w:p>
    <w:p w:rsidR="00FE7C20" w:rsidRPr="000B3290" w:rsidRDefault="0036465B" w:rsidP="00DB2734">
      <w:pPr>
        <w:numPr>
          <w:ilvl w:val="0"/>
          <w:numId w:val="27"/>
        </w:numPr>
        <w:ind w:left="0" w:firstLine="709"/>
        <w:contextualSpacing/>
        <w:rPr>
          <w:rFonts w:ascii="Times New Roman" w:hAnsi="Times New Roman" w:cs="Times New Roman"/>
          <w:sz w:val="24"/>
          <w:szCs w:val="24"/>
        </w:rPr>
      </w:pPr>
      <w:proofErr w:type="gramStart"/>
      <w:r w:rsidRPr="000B3290">
        <w:rPr>
          <w:rFonts w:ascii="Times New Roman" w:hAnsi="Times New Roman" w:cs="Times New Roman"/>
          <w:sz w:val="24"/>
          <w:szCs w:val="24"/>
        </w:rPr>
        <w:t>повышение</w:t>
      </w:r>
      <w:proofErr w:type="gramEnd"/>
      <w:r w:rsidRPr="000B3290">
        <w:rPr>
          <w:rFonts w:ascii="Times New Roman" w:hAnsi="Times New Roman" w:cs="Times New Roman"/>
          <w:sz w:val="24"/>
          <w:szCs w:val="24"/>
        </w:rPr>
        <w:t xml:space="preserve"> производительности труда;</w:t>
      </w:r>
    </w:p>
    <w:p w:rsidR="00FE7C20" w:rsidRPr="000B3290" w:rsidRDefault="0036465B" w:rsidP="00DB2734">
      <w:pPr>
        <w:numPr>
          <w:ilvl w:val="0"/>
          <w:numId w:val="27"/>
        </w:numPr>
        <w:ind w:left="0" w:firstLine="709"/>
        <w:contextualSpacing/>
        <w:rPr>
          <w:rFonts w:ascii="Times New Roman" w:hAnsi="Times New Roman" w:cs="Times New Roman"/>
          <w:sz w:val="24"/>
          <w:szCs w:val="24"/>
        </w:rPr>
      </w:pPr>
      <w:proofErr w:type="gramStart"/>
      <w:r w:rsidRPr="000B3290">
        <w:rPr>
          <w:rFonts w:ascii="Times New Roman" w:hAnsi="Times New Roman" w:cs="Times New Roman"/>
          <w:sz w:val="24"/>
          <w:szCs w:val="24"/>
        </w:rPr>
        <w:t>увеличение</w:t>
      </w:r>
      <w:proofErr w:type="gramEnd"/>
      <w:r w:rsidRPr="000B3290">
        <w:rPr>
          <w:rFonts w:ascii="Times New Roman" w:hAnsi="Times New Roman" w:cs="Times New Roman"/>
          <w:sz w:val="24"/>
          <w:szCs w:val="24"/>
        </w:rPr>
        <w:t xml:space="preserve"> размера заработной платы.</w:t>
      </w:r>
    </w:p>
    <w:p w:rsidR="00FE7C20" w:rsidRPr="000B3290" w:rsidRDefault="00FE7C20" w:rsidP="00DB2734">
      <w:pPr>
        <w:ind w:firstLine="709"/>
        <w:jc w:val="both"/>
        <w:rPr>
          <w:rFonts w:ascii="Times New Roman" w:hAnsi="Times New Roman" w:cs="Times New Roman"/>
          <w:color w:val="FF0000"/>
          <w:sz w:val="24"/>
          <w:szCs w:val="24"/>
        </w:rPr>
      </w:pPr>
    </w:p>
    <w:p w:rsidR="00FE7C20" w:rsidRPr="000B3290" w:rsidRDefault="0036465B" w:rsidP="00DB2734">
      <w:pPr>
        <w:ind w:firstLine="709"/>
        <w:jc w:val="both"/>
        <w:rPr>
          <w:rFonts w:ascii="Times New Roman" w:hAnsi="Times New Roman" w:cs="Times New Roman"/>
          <w:sz w:val="24"/>
          <w:szCs w:val="24"/>
        </w:rPr>
      </w:pPr>
      <w:r w:rsidRPr="000B3290">
        <w:rPr>
          <w:rFonts w:ascii="Times New Roman" w:hAnsi="Times New Roman" w:cs="Times New Roman"/>
          <w:sz w:val="24"/>
          <w:szCs w:val="24"/>
        </w:rPr>
        <w:t>2. Государственная поддержка осуществляется на основе принципов:</w:t>
      </w:r>
    </w:p>
    <w:p w:rsidR="00FE7C20" w:rsidRPr="000B3290" w:rsidRDefault="0036465B" w:rsidP="00DB2734">
      <w:pPr>
        <w:numPr>
          <w:ilvl w:val="0"/>
          <w:numId w:val="49"/>
        </w:numPr>
        <w:ind w:left="0" w:firstLine="709"/>
        <w:contextualSpacing/>
        <w:rPr>
          <w:rFonts w:ascii="Times New Roman" w:hAnsi="Times New Roman" w:cs="Times New Roman"/>
          <w:sz w:val="24"/>
          <w:szCs w:val="24"/>
        </w:rPr>
      </w:pPr>
      <w:proofErr w:type="gramStart"/>
      <w:r w:rsidRPr="000B3290">
        <w:rPr>
          <w:rFonts w:ascii="Times New Roman" w:hAnsi="Times New Roman" w:cs="Times New Roman"/>
          <w:sz w:val="24"/>
          <w:szCs w:val="24"/>
        </w:rPr>
        <w:t>открытости</w:t>
      </w:r>
      <w:proofErr w:type="gramEnd"/>
      <w:r w:rsidRPr="000B3290">
        <w:rPr>
          <w:rFonts w:ascii="Times New Roman" w:hAnsi="Times New Roman" w:cs="Times New Roman"/>
          <w:sz w:val="24"/>
          <w:szCs w:val="24"/>
        </w:rPr>
        <w:t xml:space="preserve"> и доступности информации о мерах государственной поддержки;</w:t>
      </w:r>
    </w:p>
    <w:p w:rsidR="00FE7C20" w:rsidRPr="004F7BBA" w:rsidRDefault="0036465B" w:rsidP="00DB2734">
      <w:pPr>
        <w:numPr>
          <w:ilvl w:val="0"/>
          <w:numId w:val="49"/>
        </w:numPr>
        <w:ind w:left="0" w:firstLine="709"/>
        <w:contextualSpacing/>
        <w:jc w:val="both"/>
        <w:rPr>
          <w:rFonts w:ascii="Times New Roman" w:hAnsi="Times New Roman" w:cs="Times New Roman"/>
          <w:sz w:val="24"/>
          <w:szCs w:val="24"/>
        </w:rPr>
      </w:pPr>
      <w:proofErr w:type="gramStart"/>
      <w:r w:rsidRPr="004F7BBA">
        <w:rPr>
          <w:rFonts w:ascii="Times New Roman" w:hAnsi="Times New Roman" w:cs="Times New Roman"/>
          <w:sz w:val="24"/>
          <w:szCs w:val="24"/>
        </w:rPr>
        <w:t>сочетания</w:t>
      </w:r>
      <w:proofErr w:type="gramEnd"/>
      <w:r w:rsidRPr="004F7BBA">
        <w:rPr>
          <w:rFonts w:ascii="Times New Roman" w:hAnsi="Times New Roman" w:cs="Times New Roman"/>
          <w:sz w:val="24"/>
          <w:szCs w:val="24"/>
        </w:rPr>
        <w:t xml:space="preserve"> государственных интересов и интересов участников кластеров, претендующих на получение государственной поддержки;</w:t>
      </w:r>
    </w:p>
    <w:p w:rsidR="00FE7C20" w:rsidRPr="004F7BBA" w:rsidRDefault="0036465B" w:rsidP="00DB2734">
      <w:pPr>
        <w:numPr>
          <w:ilvl w:val="0"/>
          <w:numId w:val="49"/>
        </w:numPr>
        <w:ind w:left="0" w:firstLine="709"/>
        <w:contextualSpacing/>
        <w:jc w:val="both"/>
        <w:rPr>
          <w:rFonts w:ascii="Times New Roman" w:hAnsi="Times New Roman" w:cs="Times New Roman"/>
          <w:sz w:val="24"/>
          <w:szCs w:val="24"/>
        </w:rPr>
      </w:pPr>
      <w:proofErr w:type="gramStart"/>
      <w:r w:rsidRPr="004F7BBA">
        <w:rPr>
          <w:rFonts w:ascii="Times New Roman" w:hAnsi="Times New Roman" w:cs="Times New Roman"/>
          <w:sz w:val="24"/>
          <w:szCs w:val="24"/>
        </w:rPr>
        <w:t>обеспечения</w:t>
      </w:r>
      <w:proofErr w:type="gramEnd"/>
      <w:r w:rsidRPr="004F7BBA">
        <w:rPr>
          <w:rFonts w:ascii="Times New Roman" w:hAnsi="Times New Roman" w:cs="Times New Roman"/>
          <w:sz w:val="24"/>
          <w:szCs w:val="24"/>
        </w:rPr>
        <w:t xml:space="preserve"> органами государственной власти области равного доступа участников кластеров к получению государственной поддержки в соответствии с условиями, установленными законодательством.</w:t>
      </w:r>
    </w:p>
    <w:p w:rsidR="00FE7C20" w:rsidRPr="000B3290" w:rsidRDefault="00FE7C20" w:rsidP="00DB2734">
      <w:pPr>
        <w:ind w:firstLine="709"/>
        <w:rPr>
          <w:rFonts w:ascii="Times New Roman" w:hAnsi="Times New Roman" w:cs="Times New Roman"/>
          <w:color w:val="FF0000"/>
          <w:sz w:val="24"/>
          <w:szCs w:val="24"/>
        </w:rPr>
      </w:pPr>
    </w:p>
    <w:p w:rsidR="00FE7C20" w:rsidRPr="000B3290" w:rsidRDefault="0036465B" w:rsidP="00DB2734">
      <w:pPr>
        <w:ind w:firstLine="709"/>
        <w:jc w:val="both"/>
        <w:rPr>
          <w:rFonts w:ascii="Times New Roman" w:hAnsi="Times New Roman" w:cs="Times New Roman"/>
          <w:sz w:val="24"/>
          <w:szCs w:val="24"/>
        </w:rPr>
      </w:pPr>
      <w:r w:rsidRPr="000B3290">
        <w:rPr>
          <w:rFonts w:ascii="Times New Roman" w:hAnsi="Times New Roman" w:cs="Times New Roman"/>
          <w:sz w:val="24"/>
          <w:szCs w:val="24"/>
        </w:rPr>
        <w:t>Государственная поддержка инновационной деятельности в Мурманской области направлена на решение следующих основных задач:</w:t>
      </w:r>
    </w:p>
    <w:p w:rsidR="00FE7C20" w:rsidRPr="000B3290" w:rsidRDefault="0036465B" w:rsidP="00DB2734">
      <w:pPr>
        <w:numPr>
          <w:ilvl w:val="0"/>
          <w:numId w:val="78"/>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содействие</w:t>
      </w:r>
      <w:proofErr w:type="gramEnd"/>
      <w:r w:rsidRPr="000B3290">
        <w:rPr>
          <w:rFonts w:ascii="Times New Roman" w:hAnsi="Times New Roman" w:cs="Times New Roman"/>
          <w:sz w:val="24"/>
          <w:szCs w:val="24"/>
        </w:rPr>
        <w:t xml:space="preserve"> введению в хозяйственный оборот результатов инновационной деятельности и увеличение выпуска высокотехнологичной и наукоемкой продукции;</w:t>
      </w:r>
    </w:p>
    <w:p w:rsidR="00FE7C20" w:rsidRPr="000B3290" w:rsidRDefault="0036465B" w:rsidP="00DB2734">
      <w:pPr>
        <w:numPr>
          <w:ilvl w:val="0"/>
          <w:numId w:val="78"/>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увеличение</w:t>
      </w:r>
      <w:proofErr w:type="gramEnd"/>
      <w:r w:rsidRPr="000B3290">
        <w:rPr>
          <w:rFonts w:ascii="Times New Roman" w:hAnsi="Times New Roman" w:cs="Times New Roman"/>
          <w:sz w:val="24"/>
          <w:szCs w:val="24"/>
        </w:rPr>
        <w:t xml:space="preserve"> количества субъектов инновационной деятельности, в том числе субъектов малого и среднего предпринимательства;</w:t>
      </w:r>
    </w:p>
    <w:p w:rsidR="00FE7C20" w:rsidRPr="000B3290" w:rsidRDefault="0036465B" w:rsidP="00DB2734">
      <w:pPr>
        <w:numPr>
          <w:ilvl w:val="0"/>
          <w:numId w:val="78"/>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обеспечение</w:t>
      </w:r>
      <w:proofErr w:type="gramEnd"/>
      <w:r w:rsidRPr="000B3290">
        <w:rPr>
          <w:rFonts w:ascii="Times New Roman" w:hAnsi="Times New Roman" w:cs="Times New Roman"/>
          <w:sz w:val="24"/>
          <w:szCs w:val="24"/>
        </w:rPr>
        <w:t xml:space="preserve"> эффективного взаимодействия субъектов инновационной деятельности;</w:t>
      </w:r>
    </w:p>
    <w:p w:rsidR="00FE7C20" w:rsidRPr="000B3290" w:rsidRDefault="0036465B" w:rsidP="00DB2734">
      <w:pPr>
        <w:numPr>
          <w:ilvl w:val="0"/>
          <w:numId w:val="78"/>
        </w:numPr>
        <w:ind w:left="0" w:firstLine="709"/>
        <w:contextualSpacing/>
        <w:rPr>
          <w:rFonts w:ascii="Times New Roman" w:hAnsi="Times New Roman" w:cs="Times New Roman"/>
          <w:sz w:val="24"/>
          <w:szCs w:val="24"/>
        </w:rPr>
      </w:pPr>
      <w:proofErr w:type="gramStart"/>
      <w:r w:rsidRPr="000B3290">
        <w:rPr>
          <w:rFonts w:ascii="Times New Roman" w:hAnsi="Times New Roman" w:cs="Times New Roman"/>
          <w:sz w:val="24"/>
          <w:szCs w:val="24"/>
        </w:rPr>
        <w:lastRenderedPageBreak/>
        <w:t>финансовое</w:t>
      </w:r>
      <w:proofErr w:type="gramEnd"/>
      <w:r w:rsidRPr="000B3290">
        <w:rPr>
          <w:rFonts w:ascii="Times New Roman" w:hAnsi="Times New Roman" w:cs="Times New Roman"/>
          <w:sz w:val="24"/>
          <w:szCs w:val="24"/>
        </w:rPr>
        <w:t xml:space="preserve"> обеспечение инновационной деятельности;</w:t>
      </w:r>
    </w:p>
    <w:p w:rsidR="00FE7C20" w:rsidRPr="000B3290" w:rsidRDefault="0036465B" w:rsidP="00DB2734">
      <w:pPr>
        <w:numPr>
          <w:ilvl w:val="0"/>
          <w:numId w:val="78"/>
        </w:numPr>
        <w:ind w:left="0" w:firstLine="709"/>
        <w:contextualSpacing/>
        <w:rPr>
          <w:rFonts w:ascii="Times New Roman" w:hAnsi="Times New Roman" w:cs="Times New Roman"/>
          <w:sz w:val="24"/>
          <w:szCs w:val="24"/>
        </w:rPr>
      </w:pPr>
      <w:proofErr w:type="gramStart"/>
      <w:r w:rsidRPr="000B3290">
        <w:rPr>
          <w:rFonts w:ascii="Times New Roman" w:hAnsi="Times New Roman" w:cs="Times New Roman"/>
          <w:sz w:val="24"/>
          <w:szCs w:val="24"/>
        </w:rPr>
        <w:t>создание</w:t>
      </w:r>
      <w:proofErr w:type="gramEnd"/>
      <w:r w:rsidRPr="000B3290">
        <w:rPr>
          <w:rFonts w:ascii="Times New Roman" w:hAnsi="Times New Roman" w:cs="Times New Roman"/>
          <w:sz w:val="24"/>
          <w:szCs w:val="24"/>
        </w:rPr>
        <w:t xml:space="preserve"> и развитие объектов инновационной инфраструктуры;</w:t>
      </w:r>
    </w:p>
    <w:p w:rsidR="00FE7C20" w:rsidRPr="000B3290" w:rsidRDefault="0036465B" w:rsidP="00DB2734">
      <w:pPr>
        <w:numPr>
          <w:ilvl w:val="0"/>
          <w:numId w:val="78"/>
        </w:numPr>
        <w:ind w:left="0" w:firstLine="709"/>
        <w:contextualSpacing/>
        <w:rPr>
          <w:rFonts w:ascii="Times New Roman" w:hAnsi="Times New Roman" w:cs="Times New Roman"/>
          <w:sz w:val="24"/>
          <w:szCs w:val="24"/>
        </w:rPr>
      </w:pPr>
      <w:proofErr w:type="gramStart"/>
      <w:r w:rsidRPr="000B3290">
        <w:rPr>
          <w:rFonts w:ascii="Times New Roman" w:hAnsi="Times New Roman" w:cs="Times New Roman"/>
          <w:sz w:val="24"/>
          <w:szCs w:val="24"/>
        </w:rPr>
        <w:t>содействие</w:t>
      </w:r>
      <w:proofErr w:type="gramEnd"/>
      <w:r w:rsidRPr="000B3290">
        <w:rPr>
          <w:rFonts w:ascii="Times New Roman" w:hAnsi="Times New Roman" w:cs="Times New Roman"/>
          <w:sz w:val="24"/>
          <w:szCs w:val="24"/>
        </w:rPr>
        <w:t xml:space="preserve"> развитию системы подготовки кадров;</w:t>
      </w:r>
    </w:p>
    <w:p w:rsidR="00FE7C20" w:rsidRPr="000B3290" w:rsidRDefault="0036465B" w:rsidP="00DB2734">
      <w:pPr>
        <w:numPr>
          <w:ilvl w:val="0"/>
          <w:numId w:val="78"/>
        </w:numPr>
        <w:ind w:left="0" w:firstLine="709"/>
        <w:contextualSpacing/>
        <w:rPr>
          <w:rFonts w:ascii="Times New Roman" w:hAnsi="Times New Roman" w:cs="Times New Roman"/>
          <w:sz w:val="24"/>
          <w:szCs w:val="24"/>
        </w:rPr>
      </w:pPr>
      <w:proofErr w:type="gramStart"/>
      <w:r w:rsidRPr="000B3290">
        <w:rPr>
          <w:rFonts w:ascii="Times New Roman" w:hAnsi="Times New Roman" w:cs="Times New Roman"/>
          <w:sz w:val="24"/>
          <w:szCs w:val="24"/>
        </w:rPr>
        <w:t>содействие</w:t>
      </w:r>
      <w:proofErr w:type="gramEnd"/>
      <w:r w:rsidRPr="000B3290">
        <w:rPr>
          <w:rFonts w:ascii="Times New Roman" w:hAnsi="Times New Roman" w:cs="Times New Roman"/>
          <w:sz w:val="24"/>
          <w:szCs w:val="24"/>
        </w:rPr>
        <w:t xml:space="preserve"> развитию кластеров.</w:t>
      </w:r>
    </w:p>
    <w:p w:rsidR="00FE7C20" w:rsidRPr="000B3290" w:rsidRDefault="00FE7C20" w:rsidP="00DB2734">
      <w:pPr>
        <w:ind w:firstLine="709"/>
        <w:jc w:val="both"/>
        <w:rPr>
          <w:rFonts w:ascii="Times New Roman" w:hAnsi="Times New Roman" w:cs="Times New Roman"/>
          <w:color w:val="FF0000"/>
          <w:sz w:val="24"/>
          <w:szCs w:val="24"/>
        </w:rPr>
      </w:pPr>
    </w:p>
    <w:p w:rsidR="00FE7C20" w:rsidRPr="000B3290" w:rsidRDefault="0036465B" w:rsidP="00DB2734">
      <w:pPr>
        <w:ind w:firstLine="709"/>
        <w:jc w:val="both"/>
        <w:rPr>
          <w:rFonts w:ascii="Times New Roman" w:hAnsi="Times New Roman" w:cs="Times New Roman"/>
          <w:sz w:val="24"/>
          <w:szCs w:val="24"/>
        </w:rPr>
      </w:pPr>
      <w:r w:rsidRPr="000B3290">
        <w:rPr>
          <w:rFonts w:ascii="Times New Roman" w:hAnsi="Times New Roman" w:cs="Times New Roman"/>
          <w:sz w:val="24"/>
          <w:szCs w:val="24"/>
        </w:rPr>
        <w:t>В соответствии со Стратегией инновационного развития Российской Федерации органы государственной власти и местного самоуправления оказывают содействие развитию кластеров по следующим направлениям:</w:t>
      </w:r>
    </w:p>
    <w:p w:rsidR="00FE7C20" w:rsidRPr="000B3290" w:rsidRDefault="0036465B" w:rsidP="00DB2734">
      <w:pPr>
        <w:numPr>
          <w:ilvl w:val="0"/>
          <w:numId w:val="21"/>
        </w:numPr>
        <w:ind w:left="0" w:firstLine="709"/>
        <w:rPr>
          <w:rFonts w:ascii="Times New Roman" w:hAnsi="Times New Roman" w:cs="Times New Roman"/>
          <w:sz w:val="24"/>
          <w:szCs w:val="24"/>
        </w:rPr>
      </w:pPr>
      <w:proofErr w:type="gramStart"/>
      <w:r w:rsidRPr="000B3290">
        <w:rPr>
          <w:rFonts w:ascii="Times New Roman" w:hAnsi="Times New Roman" w:cs="Times New Roman"/>
          <w:sz w:val="24"/>
          <w:szCs w:val="24"/>
        </w:rPr>
        <w:t>содействие</w:t>
      </w:r>
      <w:proofErr w:type="gramEnd"/>
      <w:r w:rsidRPr="000B3290">
        <w:rPr>
          <w:rFonts w:ascii="Times New Roman" w:hAnsi="Times New Roman" w:cs="Times New Roman"/>
          <w:sz w:val="24"/>
          <w:szCs w:val="24"/>
        </w:rPr>
        <w:t xml:space="preserve"> институциональному развитию кластеров;</w:t>
      </w:r>
    </w:p>
    <w:p w:rsidR="00FE7C20" w:rsidRPr="000B3290" w:rsidRDefault="0036465B" w:rsidP="00DB2734">
      <w:pPr>
        <w:numPr>
          <w:ilvl w:val="0"/>
          <w:numId w:val="21"/>
        </w:numPr>
        <w:ind w:left="0" w:firstLine="709"/>
        <w:rPr>
          <w:rFonts w:ascii="Times New Roman" w:hAnsi="Times New Roman" w:cs="Times New Roman"/>
          <w:sz w:val="24"/>
          <w:szCs w:val="24"/>
        </w:rPr>
      </w:pPr>
      <w:proofErr w:type="gramStart"/>
      <w:r w:rsidRPr="000B3290">
        <w:rPr>
          <w:rFonts w:ascii="Times New Roman" w:hAnsi="Times New Roman" w:cs="Times New Roman"/>
          <w:sz w:val="24"/>
          <w:szCs w:val="24"/>
        </w:rPr>
        <w:t>развитие</w:t>
      </w:r>
      <w:proofErr w:type="gramEnd"/>
      <w:r w:rsidRPr="000B3290">
        <w:rPr>
          <w:rFonts w:ascii="Times New Roman" w:hAnsi="Times New Roman" w:cs="Times New Roman"/>
          <w:sz w:val="24"/>
          <w:szCs w:val="24"/>
        </w:rPr>
        <w:t xml:space="preserve"> механизмов поддержки проектов, направленных на повышение конкурентоспособности предприятий и содействие эффективности их взаимодействия;</w:t>
      </w:r>
    </w:p>
    <w:p w:rsidR="00FE7C20" w:rsidRPr="000B3290" w:rsidRDefault="0036465B" w:rsidP="00DB2734">
      <w:pPr>
        <w:numPr>
          <w:ilvl w:val="0"/>
          <w:numId w:val="21"/>
        </w:numPr>
        <w:ind w:left="0" w:firstLine="709"/>
        <w:rPr>
          <w:rFonts w:ascii="Times New Roman" w:hAnsi="Times New Roman" w:cs="Times New Roman"/>
          <w:sz w:val="24"/>
          <w:szCs w:val="24"/>
        </w:rPr>
      </w:pPr>
      <w:proofErr w:type="gramStart"/>
      <w:r w:rsidRPr="000B3290">
        <w:rPr>
          <w:rFonts w:ascii="Times New Roman" w:hAnsi="Times New Roman" w:cs="Times New Roman"/>
          <w:sz w:val="24"/>
          <w:szCs w:val="24"/>
        </w:rPr>
        <w:t>обеспечение</w:t>
      </w:r>
      <w:proofErr w:type="gramEnd"/>
      <w:r w:rsidRPr="000B3290">
        <w:rPr>
          <w:rFonts w:ascii="Times New Roman" w:hAnsi="Times New Roman" w:cs="Times New Roman"/>
          <w:sz w:val="24"/>
          <w:szCs w:val="24"/>
        </w:rPr>
        <w:t xml:space="preserve"> формирования благоприятных условий для развития кластеров.</w:t>
      </w:r>
    </w:p>
    <w:p w:rsidR="00FE7C20" w:rsidRPr="000B3290" w:rsidRDefault="00FE7C20" w:rsidP="00DB2734">
      <w:pPr>
        <w:ind w:firstLine="709"/>
        <w:jc w:val="both"/>
        <w:rPr>
          <w:rFonts w:ascii="Times New Roman" w:hAnsi="Times New Roman" w:cs="Times New Roman"/>
          <w:color w:val="FF0000"/>
          <w:sz w:val="24"/>
          <w:szCs w:val="24"/>
        </w:rPr>
      </w:pPr>
    </w:p>
    <w:p w:rsidR="00FE7C20" w:rsidRPr="000B3290" w:rsidRDefault="0036465B" w:rsidP="00DB2734">
      <w:pPr>
        <w:ind w:firstLine="709"/>
        <w:jc w:val="both"/>
        <w:rPr>
          <w:rFonts w:ascii="Times New Roman" w:hAnsi="Times New Roman" w:cs="Times New Roman"/>
          <w:sz w:val="24"/>
          <w:szCs w:val="24"/>
        </w:rPr>
      </w:pPr>
      <w:r w:rsidRPr="000B3290">
        <w:rPr>
          <w:rFonts w:ascii="Times New Roman" w:hAnsi="Times New Roman" w:cs="Times New Roman"/>
          <w:sz w:val="24"/>
          <w:szCs w:val="24"/>
        </w:rPr>
        <w:t>Содействие институциональному развитию кластеров предполагает инициирование и поддержку создания специализированной организации развития кластера, а также деятельности по стратегическому планированию развития кластера, установлению эффективного информационного взаимодействия между участниками кластера и стимулирование укрепления сотрудничества между ними.</w:t>
      </w:r>
    </w:p>
    <w:p w:rsidR="00FE7C20" w:rsidRPr="000B3290" w:rsidRDefault="0036465B" w:rsidP="00DB2734">
      <w:pPr>
        <w:ind w:firstLine="709"/>
        <w:jc w:val="both"/>
        <w:rPr>
          <w:rFonts w:ascii="Times New Roman" w:hAnsi="Times New Roman" w:cs="Times New Roman"/>
          <w:sz w:val="24"/>
          <w:szCs w:val="24"/>
        </w:rPr>
      </w:pPr>
      <w:r w:rsidRPr="000B3290">
        <w:rPr>
          <w:rFonts w:ascii="Times New Roman" w:hAnsi="Times New Roman" w:cs="Times New Roman"/>
          <w:sz w:val="24"/>
          <w:szCs w:val="24"/>
        </w:rPr>
        <w:t>Развитие механизмов поддержки проектов, направленных на повышение конкурентоспособности предприятий и содействие эффективности их взаимодействия, включает:</w:t>
      </w:r>
    </w:p>
    <w:p w:rsidR="00FE7C20" w:rsidRPr="000B3290" w:rsidRDefault="0036465B" w:rsidP="00DB2734">
      <w:pPr>
        <w:numPr>
          <w:ilvl w:val="0"/>
          <w:numId w:val="21"/>
        </w:numPr>
        <w:ind w:left="0" w:firstLine="709"/>
        <w:jc w:val="both"/>
        <w:rPr>
          <w:rFonts w:ascii="Times New Roman" w:hAnsi="Times New Roman" w:cs="Times New Roman"/>
          <w:sz w:val="24"/>
          <w:szCs w:val="24"/>
        </w:rPr>
      </w:pPr>
      <w:proofErr w:type="gramStart"/>
      <w:r w:rsidRPr="000B3290">
        <w:rPr>
          <w:rFonts w:ascii="Times New Roman" w:hAnsi="Times New Roman" w:cs="Times New Roman"/>
          <w:sz w:val="24"/>
          <w:szCs w:val="24"/>
        </w:rPr>
        <w:t>стимулирование</w:t>
      </w:r>
      <w:proofErr w:type="gramEnd"/>
      <w:r w:rsidRPr="000B3290">
        <w:rPr>
          <w:rFonts w:ascii="Times New Roman" w:hAnsi="Times New Roman" w:cs="Times New Roman"/>
          <w:sz w:val="24"/>
          <w:szCs w:val="24"/>
        </w:rPr>
        <w:t xml:space="preserve"> инноваций и развитие механизмов коммерциализации технологий, поддержку сотрудничества между исследовательскими коллективами и предприятиями;</w:t>
      </w:r>
    </w:p>
    <w:p w:rsidR="00FE7C20" w:rsidRPr="000B3290" w:rsidRDefault="0036465B" w:rsidP="00DB2734">
      <w:pPr>
        <w:numPr>
          <w:ilvl w:val="0"/>
          <w:numId w:val="21"/>
        </w:numPr>
        <w:ind w:left="0" w:firstLine="709"/>
        <w:jc w:val="both"/>
        <w:rPr>
          <w:rFonts w:ascii="Times New Roman" w:hAnsi="Times New Roman" w:cs="Times New Roman"/>
          <w:sz w:val="24"/>
          <w:szCs w:val="24"/>
        </w:rPr>
      </w:pPr>
      <w:proofErr w:type="gramStart"/>
      <w:r w:rsidRPr="000B3290">
        <w:rPr>
          <w:rFonts w:ascii="Times New Roman" w:hAnsi="Times New Roman" w:cs="Times New Roman"/>
          <w:sz w:val="24"/>
          <w:szCs w:val="24"/>
        </w:rPr>
        <w:t>повышение</w:t>
      </w:r>
      <w:proofErr w:type="gramEnd"/>
      <w:r w:rsidRPr="000B3290">
        <w:rPr>
          <w:rFonts w:ascii="Times New Roman" w:hAnsi="Times New Roman" w:cs="Times New Roman"/>
          <w:sz w:val="24"/>
          <w:szCs w:val="24"/>
        </w:rPr>
        <w:t xml:space="preserve"> качества управления на предприятиях кластера, повышение конкурентоспособности и качества продукции у предприятий-поставщиков и развитие механизмов </w:t>
      </w:r>
      <w:proofErr w:type="spellStart"/>
      <w:r w:rsidRPr="000B3290">
        <w:rPr>
          <w:rFonts w:ascii="Times New Roman" w:hAnsi="Times New Roman" w:cs="Times New Roman"/>
          <w:sz w:val="24"/>
          <w:szCs w:val="24"/>
        </w:rPr>
        <w:t>субконтрактации</w:t>
      </w:r>
      <w:proofErr w:type="spellEnd"/>
      <w:r w:rsidRPr="000B3290">
        <w:rPr>
          <w:rFonts w:ascii="Times New Roman" w:hAnsi="Times New Roman" w:cs="Times New Roman"/>
          <w:sz w:val="24"/>
          <w:szCs w:val="24"/>
        </w:rPr>
        <w:t>;</w:t>
      </w:r>
    </w:p>
    <w:p w:rsidR="00FE7C20" w:rsidRPr="000B3290" w:rsidRDefault="0036465B" w:rsidP="00DB2734">
      <w:pPr>
        <w:numPr>
          <w:ilvl w:val="0"/>
          <w:numId w:val="21"/>
        </w:numPr>
        <w:ind w:left="0" w:firstLine="709"/>
        <w:jc w:val="both"/>
        <w:rPr>
          <w:rFonts w:ascii="Times New Roman" w:hAnsi="Times New Roman" w:cs="Times New Roman"/>
          <w:sz w:val="24"/>
          <w:szCs w:val="24"/>
        </w:rPr>
      </w:pPr>
      <w:proofErr w:type="gramStart"/>
      <w:r w:rsidRPr="000B3290">
        <w:rPr>
          <w:rFonts w:ascii="Times New Roman" w:hAnsi="Times New Roman" w:cs="Times New Roman"/>
          <w:sz w:val="24"/>
          <w:szCs w:val="24"/>
        </w:rPr>
        <w:t>содействие</w:t>
      </w:r>
      <w:proofErr w:type="gramEnd"/>
      <w:r w:rsidRPr="000B3290">
        <w:rPr>
          <w:rFonts w:ascii="Times New Roman" w:hAnsi="Times New Roman" w:cs="Times New Roman"/>
          <w:sz w:val="24"/>
          <w:szCs w:val="24"/>
        </w:rPr>
        <w:t xml:space="preserve"> маркетингу продукции (товаров, услуг), выпускаемой предприятиями</w:t>
      </w:r>
      <w:r w:rsidR="00DB2734">
        <w:rPr>
          <w:rFonts w:ascii="Times New Roman" w:hAnsi="Times New Roman" w:cs="Times New Roman"/>
          <w:sz w:val="24"/>
          <w:szCs w:val="24"/>
        </w:rPr>
        <w:t>–</w:t>
      </w:r>
      <w:r w:rsidRPr="000B3290">
        <w:rPr>
          <w:rFonts w:ascii="Times New Roman" w:hAnsi="Times New Roman" w:cs="Times New Roman"/>
          <w:sz w:val="24"/>
          <w:szCs w:val="24"/>
        </w:rPr>
        <w:t>участниками кластера, и привлечению прямых инвестиций.</w:t>
      </w:r>
    </w:p>
    <w:p w:rsidR="00FE7C20" w:rsidRPr="000B3290" w:rsidRDefault="00FE7C20" w:rsidP="00DB2734">
      <w:pPr>
        <w:ind w:firstLine="709"/>
        <w:jc w:val="both"/>
        <w:rPr>
          <w:rFonts w:ascii="Times New Roman" w:hAnsi="Times New Roman" w:cs="Times New Roman"/>
          <w:color w:val="FF0000"/>
          <w:sz w:val="24"/>
          <w:szCs w:val="24"/>
        </w:rPr>
      </w:pPr>
    </w:p>
    <w:p w:rsidR="00FE7C20" w:rsidRPr="000B3290" w:rsidRDefault="0036465B" w:rsidP="00DB2734">
      <w:pPr>
        <w:ind w:firstLine="709"/>
        <w:jc w:val="both"/>
        <w:rPr>
          <w:rFonts w:ascii="Times New Roman" w:hAnsi="Times New Roman" w:cs="Times New Roman"/>
          <w:sz w:val="24"/>
          <w:szCs w:val="24"/>
        </w:rPr>
      </w:pPr>
      <w:r w:rsidRPr="000B3290">
        <w:rPr>
          <w:rFonts w:ascii="Times New Roman" w:hAnsi="Times New Roman" w:cs="Times New Roman"/>
          <w:sz w:val="24"/>
          <w:szCs w:val="24"/>
        </w:rPr>
        <w:t>Обеспечение формирования благоприятных условий для развития кластеров включает мероприятия по повышению эффективности системы профессионального образования, развитию сотрудничества между предприятиями и образовательными организациями, осуществлению целевых инвестиций в развитие объектов инновационной инфраструктуры, предоставлению налоговых льгот в соответствии с законодательством Российской Федерации, а также снижению административных барьеров.</w:t>
      </w:r>
    </w:p>
    <w:p w:rsidR="00FE7C20" w:rsidRPr="000B3290" w:rsidRDefault="0036465B" w:rsidP="00DB2734">
      <w:pPr>
        <w:ind w:firstLine="709"/>
        <w:jc w:val="both"/>
        <w:rPr>
          <w:rFonts w:ascii="Times New Roman" w:hAnsi="Times New Roman" w:cs="Times New Roman"/>
          <w:sz w:val="24"/>
          <w:szCs w:val="24"/>
        </w:rPr>
      </w:pPr>
      <w:r w:rsidRPr="000B3290">
        <w:rPr>
          <w:rFonts w:ascii="Times New Roman" w:hAnsi="Times New Roman" w:cs="Times New Roman"/>
          <w:sz w:val="24"/>
          <w:szCs w:val="24"/>
        </w:rPr>
        <w:t>В целях развития</w:t>
      </w:r>
      <w:r w:rsidR="00B67015" w:rsidRPr="00B67015">
        <w:rPr>
          <w:rFonts w:ascii="Times New Roman" w:hAnsi="Times New Roman" w:cs="Times New Roman"/>
          <w:sz w:val="24"/>
          <w:szCs w:val="24"/>
        </w:rPr>
        <w:t xml:space="preserve"> </w:t>
      </w:r>
      <w:r w:rsidRPr="000B3290">
        <w:rPr>
          <w:rFonts w:ascii="Times New Roman" w:hAnsi="Times New Roman" w:cs="Times New Roman"/>
          <w:sz w:val="24"/>
          <w:szCs w:val="24"/>
        </w:rPr>
        <w:t>инновационной деятельности в Мурманской области органы исполнительной власти могут оказывать государственную поддержку в следующих формах:</w:t>
      </w:r>
    </w:p>
    <w:p w:rsidR="00FE7C20" w:rsidRPr="000B3290" w:rsidRDefault="0036465B" w:rsidP="00DB2734">
      <w:pPr>
        <w:numPr>
          <w:ilvl w:val="0"/>
          <w:numId w:val="33"/>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финансового</w:t>
      </w:r>
      <w:proofErr w:type="gramEnd"/>
      <w:r w:rsidRPr="000B3290">
        <w:rPr>
          <w:rFonts w:ascii="Times New Roman" w:hAnsi="Times New Roman" w:cs="Times New Roman"/>
          <w:sz w:val="24"/>
          <w:szCs w:val="24"/>
        </w:rPr>
        <w:t xml:space="preserve"> обеспечения;</w:t>
      </w:r>
    </w:p>
    <w:p w:rsidR="00FE7C20" w:rsidRPr="000B3290" w:rsidRDefault="0036465B" w:rsidP="00DB2734">
      <w:pPr>
        <w:numPr>
          <w:ilvl w:val="0"/>
          <w:numId w:val="33"/>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предоставления</w:t>
      </w:r>
      <w:proofErr w:type="gramEnd"/>
      <w:r w:rsidRPr="000B3290">
        <w:rPr>
          <w:rFonts w:ascii="Times New Roman" w:hAnsi="Times New Roman" w:cs="Times New Roman"/>
          <w:sz w:val="24"/>
          <w:szCs w:val="24"/>
        </w:rPr>
        <w:t xml:space="preserve"> льгот по налогам и сборам, зачисляемым в краевой бюджет, в соответствии с законодательством Российской Федерации и Мурманской области;</w:t>
      </w:r>
    </w:p>
    <w:p w:rsidR="00FE7C20" w:rsidRPr="000B3290" w:rsidRDefault="0036465B" w:rsidP="00DB2734">
      <w:pPr>
        <w:numPr>
          <w:ilvl w:val="0"/>
          <w:numId w:val="33"/>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обеспечения</w:t>
      </w:r>
      <w:proofErr w:type="gramEnd"/>
      <w:r w:rsidRPr="000B3290">
        <w:rPr>
          <w:rFonts w:ascii="Times New Roman" w:hAnsi="Times New Roman" w:cs="Times New Roman"/>
          <w:sz w:val="24"/>
          <w:szCs w:val="24"/>
        </w:rPr>
        <w:t xml:space="preserve"> инфраструктуры;</w:t>
      </w:r>
    </w:p>
    <w:p w:rsidR="00FE7C20" w:rsidRPr="000B3290" w:rsidRDefault="0036465B" w:rsidP="00DB2734">
      <w:pPr>
        <w:numPr>
          <w:ilvl w:val="0"/>
          <w:numId w:val="33"/>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предоставления</w:t>
      </w:r>
      <w:proofErr w:type="gramEnd"/>
      <w:r w:rsidRPr="000B3290">
        <w:rPr>
          <w:rFonts w:ascii="Times New Roman" w:hAnsi="Times New Roman" w:cs="Times New Roman"/>
          <w:sz w:val="24"/>
          <w:szCs w:val="24"/>
        </w:rPr>
        <w:t xml:space="preserve"> образовательных услуг;</w:t>
      </w:r>
    </w:p>
    <w:p w:rsidR="00FE7C20" w:rsidRPr="000B3290" w:rsidRDefault="0036465B" w:rsidP="00DB2734">
      <w:pPr>
        <w:numPr>
          <w:ilvl w:val="0"/>
          <w:numId w:val="33"/>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предоставления</w:t>
      </w:r>
      <w:proofErr w:type="gramEnd"/>
      <w:r w:rsidRPr="000B3290">
        <w:rPr>
          <w:rFonts w:ascii="Times New Roman" w:hAnsi="Times New Roman" w:cs="Times New Roman"/>
          <w:sz w:val="24"/>
          <w:szCs w:val="24"/>
        </w:rPr>
        <w:t xml:space="preserve"> информационной и консультационной поддержки;</w:t>
      </w:r>
    </w:p>
    <w:p w:rsidR="00FE7C20" w:rsidRPr="000B3290" w:rsidRDefault="0036465B" w:rsidP="00DB2734">
      <w:pPr>
        <w:numPr>
          <w:ilvl w:val="0"/>
          <w:numId w:val="33"/>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lastRenderedPageBreak/>
        <w:t>формирования</w:t>
      </w:r>
      <w:proofErr w:type="gramEnd"/>
      <w:r w:rsidRPr="000B3290">
        <w:rPr>
          <w:rFonts w:ascii="Times New Roman" w:hAnsi="Times New Roman" w:cs="Times New Roman"/>
          <w:sz w:val="24"/>
          <w:szCs w:val="24"/>
        </w:rPr>
        <w:t xml:space="preserve"> спроса на инновационную продукцию;</w:t>
      </w:r>
    </w:p>
    <w:p w:rsidR="00FE7C20" w:rsidRPr="000B3290" w:rsidRDefault="0036465B" w:rsidP="00DB2734">
      <w:pPr>
        <w:numPr>
          <w:ilvl w:val="0"/>
          <w:numId w:val="33"/>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реализации</w:t>
      </w:r>
      <w:proofErr w:type="gramEnd"/>
      <w:r w:rsidRPr="000B3290">
        <w:rPr>
          <w:rFonts w:ascii="Times New Roman" w:hAnsi="Times New Roman" w:cs="Times New Roman"/>
          <w:sz w:val="24"/>
          <w:szCs w:val="24"/>
        </w:rPr>
        <w:t xml:space="preserve"> государственных программ Мурманской области, подпрограмм и проведения мероприятий в рамках государственных программ Российской Федерации;</w:t>
      </w:r>
    </w:p>
    <w:p w:rsidR="00FE7C20" w:rsidRPr="000B3290" w:rsidRDefault="0036465B" w:rsidP="00DB2734">
      <w:pPr>
        <w:numPr>
          <w:ilvl w:val="0"/>
          <w:numId w:val="33"/>
        </w:numPr>
        <w:ind w:left="0" w:firstLine="709"/>
        <w:contextualSpacing/>
        <w:jc w:val="both"/>
        <w:rPr>
          <w:rFonts w:ascii="Times New Roman" w:hAnsi="Times New Roman" w:cs="Times New Roman"/>
          <w:sz w:val="24"/>
          <w:szCs w:val="24"/>
        </w:rPr>
      </w:pPr>
      <w:proofErr w:type="gramStart"/>
      <w:r w:rsidRPr="000B3290">
        <w:rPr>
          <w:rFonts w:ascii="Times New Roman" w:hAnsi="Times New Roman" w:cs="Times New Roman"/>
          <w:sz w:val="24"/>
          <w:szCs w:val="24"/>
        </w:rPr>
        <w:t>в</w:t>
      </w:r>
      <w:proofErr w:type="gramEnd"/>
      <w:r w:rsidRPr="000B3290">
        <w:rPr>
          <w:rFonts w:ascii="Times New Roman" w:hAnsi="Times New Roman" w:cs="Times New Roman"/>
          <w:sz w:val="24"/>
          <w:szCs w:val="24"/>
        </w:rPr>
        <w:t xml:space="preserve"> иных формах, не противоречащих законодательству Российской Федерации.</w:t>
      </w:r>
    </w:p>
    <w:p w:rsidR="00FE7C20" w:rsidRPr="0036465B" w:rsidRDefault="0036465B" w:rsidP="00DB2734">
      <w:pPr>
        <w:pStyle w:val="4"/>
        <w:jc w:val="center"/>
        <w:rPr>
          <w:rFonts w:ascii="Times New Roman" w:hAnsi="Times New Roman" w:cs="Times New Roman"/>
        </w:rPr>
      </w:pPr>
      <w:bookmarkStart w:id="74" w:name="_pwig1rws7zhh" w:colFirst="0" w:colLast="0"/>
      <w:bookmarkEnd w:id="74"/>
      <w:r w:rsidRPr="0036465B">
        <w:rPr>
          <w:rFonts w:ascii="Times New Roman" w:hAnsi="Times New Roman" w:cs="Times New Roman"/>
        </w:rPr>
        <w:t>6.2. Финансовое обеспечение</w:t>
      </w:r>
    </w:p>
    <w:p w:rsidR="00FE7C20" w:rsidRPr="0036465B"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1. Финансовое обеспечение осуществляется путем предоставления субсидий (грантов)</w:t>
      </w:r>
      <w:r w:rsidR="00DB2734">
        <w:rPr>
          <w:rFonts w:ascii="Times New Roman" w:hAnsi="Times New Roman" w:cs="Times New Roman"/>
          <w:sz w:val="24"/>
          <w:szCs w:val="24"/>
        </w:rPr>
        <w:t xml:space="preserve"> субъектам малого и среднего предпринимательства (далее – СМСП)</w:t>
      </w:r>
      <w:r w:rsidRPr="0036465B">
        <w:rPr>
          <w:rFonts w:ascii="Times New Roman" w:hAnsi="Times New Roman" w:cs="Times New Roman"/>
          <w:sz w:val="24"/>
          <w:szCs w:val="24"/>
        </w:rPr>
        <w:t>, направляемых:</w:t>
      </w:r>
    </w:p>
    <w:p w:rsidR="00FE7C20" w:rsidRPr="0036465B" w:rsidRDefault="0036465B" w:rsidP="00DB2734">
      <w:pPr>
        <w:numPr>
          <w:ilvl w:val="0"/>
          <w:numId w:val="9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на</w:t>
      </w:r>
      <w:proofErr w:type="gramEnd"/>
      <w:r w:rsidRPr="0036465B">
        <w:rPr>
          <w:rFonts w:ascii="Times New Roman" w:hAnsi="Times New Roman" w:cs="Times New Roman"/>
          <w:sz w:val="24"/>
          <w:szCs w:val="24"/>
        </w:rPr>
        <w:t xml:space="preserve"> компенсацию части затрат или недополученных доходов </w:t>
      </w:r>
      <w:r w:rsidR="00DB2734">
        <w:rPr>
          <w:rFonts w:ascii="Times New Roman" w:hAnsi="Times New Roman" w:cs="Times New Roman"/>
          <w:sz w:val="24"/>
          <w:szCs w:val="24"/>
        </w:rPr>
        <w:t>СМСП</w:t>
      </w:r>
      <w:r w:rsidRPr="0036465B">
        <w:rPr>
          <w:rFonts w:ascii="Times New Roman" w:hAnsi="Times New Roman" w:cs="Times New Roman"/>
          <w:sz w:val="24"/>
          <w:szCs w:val="24"/>
        </w:rPr>
        <w:t>, связанных в том числе с разработкой и внедрением инновационной продукции, проведением опытно-конструкторских работ, реализацией кластерных проектов;</w:t>
      </w:r>
    </w:p>
    <w:p w:rsidR="00FE7C20" w:rsidRPr="0036465B" w:rsidRDefault="0036465B" w:rsidP="00DB2734">
      <w:pPr>
        <w:numPr>
          <w:ilvl w:val="0"/>
          <w:numId w:val="92"/>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на</w:t>
      </w:r>
      <w:proofErr w:type="gramEnd"/>
      <w:r w:rsidRPr="0036465B">
        <w:rPr>
          <w:rFonts w:ascii="Times New Roman" w:hAnsi="Times New Roman" w:cs="Times New Roman"/>
          <w:sz w:val="24"/>
          <w:szCs w:val="24"/>
        </w:rPr>
        <w:t xml:space="preserve"> компенсацию части затрат </w:t>
      </w:r>
      <w:r w:rsidR="00DB2734">
        <w:rPr>
          <w:rFonts w:ascii="Times New Roman" w:hAnsi="Times New Roman" w:cs="Times New Roman"/>
          <w:sz w:val="24"/>
          <w:szCs w:val="24"/>
        </w:rPr>
        <w:t>СМСП</w:t>
      </w:r>
      <w:r w:rsidRPr="0036465B">
        <w:rPr>
          <w:rFonts w:ascii="Times New Roman" w:hAnsi="Times New Roman" w:cs="Times New Roman"/>
          <w:sz w:val="24"/>
          <w:szCs w:val="24"/>
        </w:rPr>
        <w:t>, связанных с началом предпринимательской деятельности.</w:t>
      </w:r>
    </w:p>
    <w:p w:rsidR="00DB2734"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2. Субсидии (гранты) предоставляются на основе конкурсного отбора </w:t>
      </w:r>
      <w:r w:rsidR="00DB2734">
        <w:rPr>
          <w:rFonts w:ascii="Times New Roman" w:hAnsi="Times New Roman" w:cs="Times New Roman"/>
          <w:sz w:val="24"/>
          <w:szCs w:val="24"/>
        </w:rPr>
        <w:t>СМСП</w:t>
      </w:r>
      <w:r w:rsidRPr="0036465B">
        <w:rPr>
          <w:rFonts w:ascii="Times New Roman" w:hAnsi="Times New Roman" w:cs="Times New Roman"/>
          <w:sz w:val="24"/>
          <w:szCs w:val="24"/>
        </w:rPr>
        <w:t xml:space="preserve">, организатором которого является уполномоченный орган или иные органы исполнительной власти Мурманской области, реализующие мероприятия государственной поддержки </w:t>
      </w:r>
      <w:r w:rsidR="00DB2734">
        <w:rPr>
          <w:rFonts w:ascii="Times New Roman" w:hAnsi="Times New Roman" w:cs="Times New Roman"/>
          <w:sz w:val="24"/>
          <w:szCs w:val="24"/>
        </w:rPr>
        <w:t>СМСП</w:t>
      </w:r>
      <w:r w:rsidRPr="0036465B">
        <w:rPr>
          <w:rFonts w:ascii="Times New Roman" w:hAnsi="Times New Roman" w:cs="Times New Roman"/>
          <w:sz w:val="24"/>
          <w:szCs w:val="24"/>
        </w:rPr>
        <w:t>.</w:t>
      </w:r>
    </w:p>
    <w:p w:rsidR="00DB2734" w:rsidRDefault="0036465B" w:rsidP="00DB2734">
      <w:pPr>
        <w:ind w:firstLine="709"/>
        <w:jc w:val="both"/>
        <w:rPr>
          <w:rFonts w:ascii="Times New Roman" w:hAnsi="Times New Roman" w:cs="Times New Roman"/>
          <w:color w:val="FF0000"/>
          <w:sz w:val="24"/>
          <w:szCs w:val="24"/>
        </w:rPr>
      </w:pPr>
      <w:r w:rsidRPr="0036465B">
        <w:rPr>
          <w:rFonts w:ascii="Times New Roman" w:hAnsi="Times New Roman" w:cs="Times New Roman"/>
          <w:sz w:val="24"/>
          <w:szCs w:val="24"/>
        </w:rPr>
        <w:t xml:space="preserve">3. Процедуру конкурсного отбора осуществляет конкурсная комиссия, формируемая в порядке, установленном </w:t>
      </w:r>
      <w:r w:rsidR="00DB2734">
        <w:rPr>
          <w:rFonts w:ascii="Times New Roman" w:hAnsi="Times New Roman" w:cs="Times New Roman"/>
          <w:sz w:val="24"/>
          <w:szCs w:val="24"/>
        </w:rPr>
        <w:t>Правительством</w:t>
      </w:r>
      <w:r w:rsidRPr="0036465B">
        <w:rPr>
          <w:rFonts w:ascii="Times New Roman" w:hAnsi="Times New Roman" w:cs="Times New Roman"/>
          <w:sz w:val="24"/>
          <w:szCs w:val="24"/>
        </w:rPr>
        <w:t xml:space="preserve"> Мурманской области.</w:t>
      </w:r>
    </w:p>
    <w:p w:rsidR="00DB2734" w:rsidRDefault="0036465B" w:rsidP="00DB2734">
      <w:pPr>
        <w:ind w:firstLine="709"/>
        <w:jc w:val="both"/>
        <w:rPr>
          <w:rFonts w:ascii="Times New Roman" w:hAnsi="Times New Roman" w:cs="Times New Roman"/>
          <w:color w:val="FF0000"/>
          <w:sz w:val="24"/>
          <w:szCs w:val="24"/>
        </w:rPr>
      </w:pPr>
      <w:r w:rsidRPr="0036465B">
        <w:rPr>
          <w:rFonts w:ascii="Times New Roman" w:hAnsi="Times New Roman" w:cs="Times New Roman"/>
          <w:sz w:val="24"/>
          <w:szCs w:val="24"/>
        </w:rPr>
        <w:t xml:space="preserve">4. Критерии отбора субъектов </w:t>
      </w:r>
      <w:r w:rsidR="00DB2734">
        <w:rPr>
          <w:rFonts w:ascii="Times New Roman" w:hAnsi="Times New Roman" w:cs="Times New Roman"/>
          <w:sz w:val="24"/>
          <w:szCs w:val="24"/>
        </w:rPr>
        <w:t>СМСП</w:t>
      </w:r>
      <w:r w:rsidRPr="0036465B">
        <w:rPr>
          <w:rFonts w:ascii="Times New Roman" w:hAnsi="Times New Roman" w:cs="Times New Roman"/>
          <w:sz w:val="24"/>
          <w:szCs w:val="24"/>
        </w:rPr>
        <w:t xml:space="preserve">, цели, условия, срок предоставления, порядок предоставления и порядок возврата субсидий (грантов) в случае нарушения условий, установленных при их предоставлении, утверждаются </w:t>
      </w:r>
      <w:r w:rsidR="00DB2734">
        <w:rPr>
          <w:rFonts w:ascii="Times New Roman" w:hAnsi="Times New Roman" w:cs="Times New Roman"/>
          <w:sz w:val="24"/>
          <w:szCs w:val="24"/>
        </w:rPr>
        <w:t>Правительством</w:t>
      </w:r>
      <w:r w:rsidRPr="0036465B">
        <w:rPr>
          <w:rFonts w:ascii="Times New Roman" w:hAnsi="Times New Roman" w:cs="Times New Roman"/>
          <w:sz w:val="24"/>
          <w:szCs w:val="24"/>
        </w:rPr>
        <w:t xml:space="preserve"> Мурманской области.</w:t>
      </w:r>
    </w:p>
    <w:p w:rsidR="00FE7C20" w:rsidRPr="00DB2734"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5. Финансовое обеспечение инновационной деятельности может осуществляться путем оказания иных мер, предусмотренных законодательством Российской Федерации и Мурманской области.</w:t>
      </w:r>
    </w:p>
    <w:p w:rsidR="00FE7C20" w:rsidRPr="0036465B" w:rsidRDefault="0036465B" w:rsidP="00DB2734">
      <w:pPr>
        <w:pStyle w:val="4"/>
        <w:jc w:val="center"/>
        <w:rPr>
          <w:rFonts w:ascii="Times New Roman" w:hAnsi="Times New Roman" w:cs="Times New Roman"/>
        </w:rPr>
      </w:pPr>
      <w:bookmarkStart w:id="75" w:name="_peb6a43jjplu" w:colFirst="0" w:colLast="0"/>
      <w:bookmarkEnd w:id="75"/>
      <w:r w:rsidRPr="0036465B">
        <w:rPr>
          <w:rFonts w:ascii="Times New Roman" w:hAnsi="Times New Roman" w:cs="Times New Roman"/>
        </w:rPr>
        <w:t>6.3. Предоставление льгот по налогам и сборам</w:t>
      </w:r>
    </w:p>
    <w:p w:rsidR="00FE7C20" w:rsidRPr="0036465B" w:rsidRDefault="0036465B" w:rsidP="00DB2734">
      <w:pPr>
        <w:ind w:firstLine="709"/>
        <w:jc w:val="both"/>
        <w:rPr>
          <w:rFonts w:ascii="Times New Roman" w:hAnsi="Times New Roman" w:cs="Times New Roman"/>
          <w:color w:val="FF0000"/>
          <w:sz w:val="24"/>
          <w:szCs w:val="24"/>
        </w:rPr>
      </w:pPr>
      <w:r w:rsidRPr="0036465B">
        <w:rPr>
          <w:rFonts w:ascii="Times New Roman" w:hAnsi="Times New Roman" w:cs="Times New Roman"/>
          <w:sz w:val="24"/>
          <w:szCs w:val="24"/>
        </w:rPr>
        <w:t>Государственная поддержка в форме предоставления льгот по налогам и сборам осуществляется в порядке и размерах, установленных Налоговым кодексом Российской Федерации и законами Мурманской области.</w:t>
      </w:r>
    </w:p>
    <w:p w:rsidR="00FE7C20" w:rsidRPr="0036465B" w:rsidRDefault="0036465B" w:rsidP="00DB2734">
      <w:pPr>
        <w:pStyle w:val="4"/>
        <w:jc w:val="center"/>
        <w:rPr>
          <w:rFonts w:ascii="Times New Roman" w:hAnsi="Times New Roman" w:cs="Times New Roman"/>
        </w:rPr>
      </w:pPr>
      <w:bookmarkStart w:id="76" w:name="_i4mb849q83gv" w:colFirst="0" w:colLast="0"/>
      <w:bookmarkEnd w:id="76"/>
      <w:r w:rsidRPr="0036465B">
        <w:rPr>
          <w:rFonts w:ascii="Times New Roman" w:hAnsi="Times New Roman" w:cs="Times New Roman"/>
        </w:rPr>
        <w:t>6.4. Обеспечение инфраструктуры</w:t>
      </w:r>
    </w:p>
    <w:p w:rsidR="00FE7C20" w:rsidRPr="0036465B"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Обеспечение инфраструктуры осуществляется в виде финансирования мероприятий, связанных с созданием, развитием и обеспечением деятельности объектов инновационной инфраструктуры, в соответствии с законодательством Российской Федерации и Мурманской области.</w:t>
      </w:r>
    </w:p>
    <w:p w:rsidR="00FE7C20" w:rsidRPr="0036465B" w:rsidRDefault="0036465B" w:rsidP="00DB2734">
      <w:pPr>
        <w:pStyle w:val="4"/>
        <w:jc w:val="center"/>
        <w:rPr>
          <w:rFonts w:ascii="Times New Roman" w:hAnsi="Times New Roman" w:cs="Times New Roman"/>
        </w:rPr>
      </w:pPr>
      <w:bookmarkStart w:id="77" w:name="_mmdadog5jwjf" w:colFirst="0" w:colLast="0"/>
      <w:bookmarkEnd w:id="77"/>
      <w:r w:rsidRPr="0036465B">
        <w:rPr>
          <w:rFonts w:ascii="Times New Roman" w:hAnsi="Times New Roman" w:cs="Times New Roman"/>
        </w:rPr>
        <w:t>6.5. Предоставление образовательных услуг</w:t>
      </w:r>
    </w:p>
    <w:p w:rsidR="00FE7C20" w:rsidRPr="0036465B"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В целях стимулирования развития кадрового потенциала в инновационной сфере в интересах субъектов инновационной деятельности осуществляется:</w:t>
      </w:r>
    </w:p>
    <w:p w:rsidR="00FE7C20" w:rsidRPr="0036465B" w:rsidRDefault="0036465B" w:rsidP="00DB2734">
      <w:pPr>
        <w:numPr>
          <w:ilvl w:val="0"/>
          <w:numId w:val="77"/>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содействие</w:t>
      </w:r>
      <w:proofErr w:type="gramEnd"/>
      <w:r w:rsidRPr="0036465B">
        <w:rPr>
          <w:rFonts w:ascii="Times New Roman" w:hAnsi="Times New Roman" w:cs="Times New Roman"/>
          <w:sz w:val="24"/>
          <w:szCs w:val="24"/>
        </w:rPr>
        <w:t xml:space="preserve"> подготовке, переподготовке и повышению квалификации кадров, включая специалистов в области инновационного менеджмента;</w:t>
      </w:r>
    </w:p>
    <w:p w:rsidR="00FE7C20" w:rsidRPr="0036465B" w:rsidRDefault="0036465B" w:rsidP="00DB2734">
      <w:pPr>
        <w:numPr>
          <w:ilvl w:val="0"/>
          <w:numId w:val="77"/>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организация</w:t>
      </w:r>
      <w:proofErr w:type="gramEnd"/>
      <w:r w:rsidRPr="0036465B">
        <w:rPr>
          <w:rFonts w:ascii="Times New Roman" w:hAnsi="Times New Roman" w:cs="Times New Roman"/>
          <w:sz w:val="24"/>
          <w:szCs w:val="24"/>
        </w:rPr>
        <w:t xml:space="preserve"> образовательных программ, семинаров и других обучающих мероприятий, а также содействие участию субъектов инновационной деятельности в таких мероприятиях;</w:t>
      </w:r>
    </w:p>
    <w:p w:rsidR="00FE7C20" w:rsidRPr="0036465B" w:rsidRDefault="0036465B" w:rsidP="00DB2734">
      <w:pPr>
        <w:numPr>
          <w:ilvl w:val="0"/>
          <w:numId w:val="77"/>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организация</w:t>
      </w:r>
      <w:proofErr w:type="gramEnd"/>
      <w:r w:rsidRPr="0036465B">
        <w:rPr>
          <w:rFonts w:ascii="Times New Roman" w:hAnsi="Times New Roman" w:cs="Times New Roman"/>
          <w:sz w:val="24"/>
          <w:szCs w:val="24"/>
        </w:rPr>
        <w:t xml:space="preserve"> учебно-методологической, научно-методической помощи.</w:t>
      </w:r>
    </w:p>
    <w:p w:rsidR="00FE7C20" w:rsidRPr="0036465B" w:rsidRDefault="0036465B" w:rsidP="00DB2734">
      <w:pPr>
        <w:pStyle w:val="4"/>
        <w:jc w:val="center"/>
        <w:rPr>
          <w:rFonts w:ascii="Times New Roman" w:hAnsi="Times New Roman" w:cs="Times New Roman"/>
        </w:rPr>
      </w:pPr>
      <w:bookmarkStart w:id="78" w:name="_ondezu2tgww5" w:colFirst="0" w:colLast="0"/>
      <w:bookmarkEnd w:id="78"/>
      <w:r w:rsidRPr="0036465B">
        <w:rPr>
          <w:rFonts w:ascii="Times New Roman" w:hAnsi="Times New Roman" w:cs="Times New Roman"/>
        </w:rPr>
        <w:lastRenderedPageBreak/>
        <w:t>6.6. Предоставление информационной и консультационной поддержки</w:t>
      </w:r>
    </w:p>
    <w:p w:rsidR="00FE7C20" w:rsidRPr="0036465B"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1. Информационная поддержка инновационной деятельности осуществляется в виде:</w:t>
      </w:r>
    </w:p>
    <w:p w:rsidR="00FE7C20" w:rsidRPr="0036465B" w:rsidRDefault="0036465B" w:rsidP="00DB2734">
      <w:pPr>
        <w:numPr>
          <w:ilvl w:val="0"/>
          <w:numId w:val="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создания</w:t>
      </w:r>
      <w:proofErr w:type="gramEnd"/>
      <w:r w:rsidRPr="0036465B">
        <w:rPr>
          <w:rFonts w:ascii="Times New Roman" w:hAnsi="Times New Roman" w:cs="Times New Roman"/>
          <w:sz w:val="24"/>
          <w:szCs w:val="24"/>
        </w:rPr>
        <w:t xml:space="preserve"> условий для получения информации и обмена информацией, в том числе создания информационных систем, банков данных, специализированных </w:t>
      </w:r>
      <w:proofErr w:type="spellStart"/>
      <w:r w:rsidRPr="0036465B">
        <w:rPr>
          <w:rFonts w:ascii="Times New Roman" w:hAnsi="Times New Roman" w:cs="Times New Roman"/>
          <w:sz w:val="24"/>
          <w:szCs w:val="24"/>
        </w:rPr>
        <w:t>интернет-ресурсов</w:t>
      </w:r>
      <w:proofErr w:type="spellEnd"/>
      <w:r w:rsidRPr="0036465B">
        <w:rPr>
          <w:rFonts w:ascii="Times New Roman" w:hAnsi="Times New Roman" w:cs="Times New Roman"/>
          <w:sz w:val="24"/>
          <w:szCs w:val="24"/>
        </w:rPr>
        <w:t xml:space="preserve"> и обеспечения их функционирования;</w:t>
      </w:r>
    </w:p>
    <w:p w:rsidR="00FE7C20" w:rsidRPr="0036465B" w:rsidRDefault="0036465B" w:rsidP="00DB2734">
      <w:pPr>
        <w:numPr>
          <w:ilvl w:val="0"/>
          <w:numId w:val="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размещения</w:t>
      </w:r>
      <w:proofErr w:type="gramEnd"/>
      <w:r w:rsidRPr="0036465B">
        <w:rPr>
          <w:rFonts w:ascii="Times New Roman" w:hAnsi="Times New Roman" w:cs="Times New Roman"/>
          <w:sz w:val="24"/>
          <w:szCs w:val="24"/>
        </w:rPr>
        <w:t xml:space="preserve"> информации о реализуемых при участии </w:t>
      </w:r>
      <w:r w:rsidR="00DB2734">
        <w:rPr>
          <w:rFonts w:ascii="Times New Roman" w:hAnsi="Times New Roman" w:cs="Times New Roman"/>
          <w:sz w:val="24"/>
          <w:szCs w:val="24"/>
        </w:rPr>
        <w:t>Правительства</w:t>
      </w:r>
      <w:r w:rsidRPr="0036465B">
        <w:rPr>
          <w:rFonts w:ascii="Times New Roman" w:hAnsi="Times New Roman" w:cs="Times New Roman"/>
          <w:sz w:val="24"/>
          <w:szCs w:val="24"/>
        </w:rPr>
        <w:t xml:space="preserve"> Мурманской области инновационных проектах на официальном сайте уполномоченного органа в информационно-телекоммуникационной сети "Интернет";</w:t>
      </w:r>
    </w:p>
    <w:p w:rsidR="00FE7C20" w:rsidRPr="0036465B" w:rsidRDefault="0036465B" w:rsidP="00DB2734">
      <w:pPr>
        <w:numPr>
          <w:ilvl w:val="0"/>
          <w:numId w:val="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информирования</w:t>
      </w:r>
      <w:proofErr w:type="gramEnd"/>
      <w:r w:rsidRPr="0036465B">
        <w:rPr>
          <w:rFonts w:ascii="Times New Roman" w:hAnsi="Times New Roman" w:cs="Times New Roman"/>
          <w:sz w:val="24"/>
          <w:szCs w:val="24"/>
        </w:rPr>
        <w:t xml:space="preserve"> субъектов инновационной деятельности о законах и иных нормативных правовых актах Российской Федерации и Мурманской области, методических и справочных материалах о государственной поддержке инновационной деятельности;</w:t>
      </w:r>
    </w:p>
    <w:p w:rsidR="00FE7C20" w:rsidRPr="0036465B" w:rsidRDefault="0036465B" w:rsidP="00DB2734">
      <w:pPr>
        <w:numPr>
          <w:ilvl w:val="0"/>
          <w:numId w:val="3"/>
        </w:numPr>
        <w:ind w:left="0" w:firstLine="709"/>
        <w:contextualSpacing/>
        <w:jc w:val="both"/>
        <w:rPr>
          <w:rFonts w:ascii="Times New Roman" w:hAnsi="Times New Roman" w:cs="Times New Roman"/>
          <w:sz w:val="24"/>
          <w:szCs w:val="24"/>
        </w:rPr>
      </w:pPr>
      <w:proofErr w:type="gramStart"/>
      <w:r w:rsidRPr="0036465B">
        <w:rPr>
          <w:rFonts w:ascii="Times New Roman" w:hAnsi="Times New Roman" w:cs="Times New Roman"/>
          <w:sz w:val="24"/>
          <w:szCs w:val="24"/>
        </w:rPr>
        <w:t>иных</w:t>
      </w:r>
      <w:proofErr w:type="gramEnd"/>
      <w:r w:rsidRPr="0036465B">
        <w:rPr>
          <w:rFonts w:ascii="Times New Roman" w:hAnsi="Times New Roman" w:cs="Times New Roman"/>
          <w:sz w:val="24"/>
          <w:szCs w:val="24"/>
        </w:rPr>
        <w:t xml:space="preserve"> мероприятий, направленных на информационное обеспечение инновационной деятельности.</w:t>
      </w:r>
    </w:p>
    <w:p w:rsidR="00FE7C20" w:rsidRPr="0036465B" w:rsidRDefault="00FE7C20">
      <w:pPr>
        <w:jc w:val="both"/>
        <w:rPr>
          <w:rFonts w:ascii="Times New Roman" w:hAnsi="Times New Roman" w:cs="Times New Roman"/>
          <w:color w:val="FF0000"/>
          <w:sz w:val="24"/>
          <w:szCs w:val="24"/>
        </w:rPr>
      </w:pPr>
    </w:p>
    <w:p w:rsidR="00FE7C20" w:rsidRPr="0036465B"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2. Консультационная поддержка инновационной деятельности осуществляется в виде:</w:t>
      </w:r>
    </w:p>
    <w:p w:rsidR="00FE7C20" w:rsidRPr="0036465B" w:rsidRDefault="0036465B" w:rsidP="00DB2734">
      <w:pPr>
        <w:numPr>
          <w:ilvl w:val="0"/>
          <w:numId w:val="95"/>
        </w:numPr>
        <w:ind w:left="0" w:firstLine="709"/>
        <w:contextualSpacing/>
        <w:rPr>
          <w:rFonts w:ascii="Times New Roman" w:hAnsi="Times New Roman" w:cs="Times New Roman"/>
          <w:sz w:val="24"/>
          <w:szCs w:val="24"/>
        </w:rPr>
      </w:pPr>
      <w:r w:rsidRPr="0036465B">
        <w:rPr>
          <w:rFonts w:ascii="Times New Roman" w:hAnsi="Times New Roman" w:cs="Times New Roman"/>
          <w:sz w:val="24"/>
          <w:szCs w:val="24"/>
        </w:rPr>
        <w:t>1) консультирования субъектов инновационной деятельности по вопросам получения государственной поддержки;</w:t>
      </w:r>
    </w:p>
    <w:p w:rsidR="00FE7C20" w:rsidRPr="0036465B" w:rsidRDefault="0036465B" w:rsidP="00DB2734">
      <w:pPr>
        <w:numPr>
          <w:ilvl w:val="0"/>
          <w:numId w:val="95"/>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2) организации и проведения обучающих и консультационных мероприятий.</w:t>
      </w:r>
    </w:p>
    <w:p w:rsidR="00FE7C20" w:rsidRPr="0036465B" w:rsidRDefault="00FE7C20">
      <w:pPr>
        <w:jc w:val="both"/>
        <w:rPr>
          <w:rFonts w:ascii="Times New Roman" w:hAnsi="Times New Roman" w:cs="Times New Roman"/>
          <w:color w:val="FF0000"/>
          <w:sz w:val="24"/>
          <w:szCs w:val="24"/>
        </w:rPr>
      </w:pPr>
    </w:p>
    <w:p w:rsidR="00FE7C20" w:rsidRPr="0036465B" w:rsidRDefault="0036465B" w:rsidP="00DB2734">
      <w:pPr>
        <w:ind w:firstLine="709"/>
        <w:jc w:val="both"/>
        <w:rPr>
          <w:rFonts w:ascii="Times New Roman" w:hAnsi="Times New Roman" w:cs="Times New Roman"/>
          <w:color w:val="FF0000"/>
          <w:sz w:val="24"/>
          <w:szCs w:val="24"/>
        </w:rPr>
      </w:pPr>
      <w:r w:rsidRPr="0036465B">
        <w:rPr>
          <w:rFonts w:ascii="Times New Roman" w:hAnsi="Times New Roman" w:cs="Times New Roman"/>
          <w:sz w:val="24"/>
          <w:szCs w:val="24"/>
        </w:rPr>
        <w:t xml:space="preserve">3. Предоставление информационной и консультационной поддержки осуществляется на основании обращения </w:t>
      </w:r>
      <w:r w:rsidR="00DB2734">
        <w:rPr>
          <w:rFonts w:ascii="Times New Roman" w:hAnsi="Times New Roman" w:cs="Times New Roman"/>
          <w:sz w:val="24"/>
          <w:szCs w:val="24"/>
        </w:rPr>
        <w:t>СМСП</w:t>
      </w:r>
      <w:r w:rsidR="00B67015" w:rsidRPr="00B67015">
        <w:rPr>
          <w:rFonts w:ascii="Times New Roman" w:hAnsi="Times New Roman" w:cs="Times New Roman"/>
          <w:sz w:val="24"/>
          <w:szCs w:val="24"/>
        </w:rPr>
        <w:t xml:space="preserve"> </w:t>
      </w:r>
      <w:r w:rsidR="00DB2734">
        <w:rPr>
          <w:rFonts w:ascii="Times New Roman" w:hAnsi="Times New Roman" w:cs="Times New Roman"/>
          <w:sz w:val="24"/>
          <w:szCs w:val="24"/>
        </w:rPr>
        <w:t>в ЦКР МО</w:t>
      </w:r>
      <w:r w:rsidRPr="0036465B">
        <w:rPr>
          <w:rFonts w:ascii="Times New Roman" w:hAnsi="Times New Roman" w:cs="Times New Roman"/>
          <w:sz w:val="24"/>
          <w:szCs w:val="24"/>
        </w:rPr>
        <w:t>.</w:t>
      </w:r>
    </w:p>
    <w:p w:rsidR="00FE7C20" w:rsidRPr="0036465B" w:rsidRDefault="0036465B" w:rsidP="00DB2734">
      <w:pPr>
        <w:pStyle w:val="4"/>
        <w:jc w:val="center"/>
        <w:rPr>
          <w:rFonts w:ascii="Times New Roman" w:hAnsi="Times New Roman" w:cs="Times New Roman"/>
        </w:rPr>
      </w:pPr>
      <w:bookmarkStart w:id="79" w:name="_utdh19wbr0wu" w:colFirst="0" w:colLast="0"/>
      <w:bookmarkEnd w:id="79"/>
      <w:r w:rsidRPr="0036465B">
        <w:rPr>
          <w:rFonts w:ascii="Times New Roman" w:hAnsi="Times New Roman" w:cs="Times New Roman"/>
        </w:rPr>
        <w:t>6.7. Формирование спроса на инновационную продукцию</w:t>
      </w:r>
    </w:p>
    <w:p w:rsidR="00FE7C20" w:rsidRPr="0036465B"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Для формирования спроса на продукцию</w:t>
      </w:r>
      <w:r w:rsidR="00970C92">
        <w:rPr>
          <w:rFonts w:ascii="Times New Roman" w:hAnsi="Times New Roman" w:cs="Times New Roman"/>
          <w:sz w:val="24"/>
          <w:szCs w:val="24"/>
        </w:rPr>
        <w:t xml:space="preserve"> или услуги</w:t>
      </w:r>
      <w:r w:rsidR="00B67015" w:rsidRPr="00B67015">
        <w:rPr>
          <w:rFonts w:ascii="Times New Roman" w:hAnsi="Times New Roman" w:cs="Times New Roman"/>
          <w:sz w:val="24"/>
          <w:szCs w:val="24"/>
        </w:rPr>
        <w:t xml:space="preserve"> </w:t>
      </w:r>
      <w:r w:rsidR="00DB2734">
        <w:rPr>
          <w:rFonts w:ascii="Times New Roman" w:hAnsi="Times New Roman" w:cs="Times New Roman"/>
          <w:sz w:val="24"/>
          <w:szCs w:val="24"/>
        </w:rPr>
        <w:t>Министерство развития промышленности и предпринимательства</w:t>
      </w:r>
      <w:r w:rsidRPr="0036465B">
        <w:rPr>
          <w:rFonts w:ascii="Times New Roman" w:hAnsi="Times New Roman" w:cs="Times New Roman"/>
          <w:sz w:val="24"/>
          <w:szCs w:val="24"/>
        </w:rPr>
        <w:t xml:space="preserve"> Мурманской области </w:t>
      </w:r>
      <w:r w:rsidR="00DB2734">
        <w:rPr>
          <w:rFonts w:ascii="Times New Roman" w:hAnsi="Times New Roman" w:cs="Times New Roman"/>
          <w:sz w:val="24"/>
          <w:szCs w:val="24"/>
        </w:rPr>
        <w:t xml:space="preserve">и ЦКР МО </w:t>
      </w:r>
      <w:r w:rsidRPr="0036465B">
        <w:rPr>
          <w:rFonts w:ascii="Times New Roman" w:hAnsi="Times New Roman" w:cs="Times New Roman"/>
          <w:sz w:val="24"/>
          <w:szCs w:val="24"/>
        </w:rPr>
        <w:t>в пределах своих полномочий:</w:t>
      </w:r>
    </w:p>
    <w:p w:rsidR="00FE7C20" w:rsidRPr="0036465B" w:rsidRDefault="00DB2734" w:rsidP="00DB2734">
      <w:pPr>
        <w:numPr>
          <w:ilvl w:val="0"/>
          <w:numId w:val="34"/>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организуют</w:t>
      </w:r>
      <w:proofErr w:type="gramEnd"/>
      <w:r w:rsidR="0036465B" w:rsidRPr="0036465B">
        <w:rPr>
          <w:rFonts w:ascii="Times New Roman" w:hAnsi="Times New Roman" w:cs="Times New Roman"/>
          <w:sz w:val="24"/>
          <w:szCs w:val="24"/>
        </w:rPr>
        <w:t xml:space="preserve"> выставки, торгово-экономические миссии и другие мероприятия, стимулирующие спрос на продукцию</w:t>
      </w:r>
      <w:r>
        <w:rPr>
          <w:rFonts w:ascii="Times New Roman" w:hAnsi="Times New Roman" w:cs="Times New Roman"/>
          <w:sz w:val="24"/>
          <w:szCs w:val="24"/>
        </w:rPr>
        <w:t xml:space="preserve"> и/или услуги</w:t>
      </w:r>
      <w:r w:rsidR="0036465B" w:rsidRPr="0036465B">
        <w:rPr>
          <w:rFonts w:ascii="Times New Roman" w:hAnsi="Times New Roman" w:cs="Times New Roman"/>
          <w:sz w:val="24"/>
          <w:szCs w:val="24"/>
        </w:rPr>
        <w:t>;</w:t>
      </w:r>
    </w:p>
    <w:p w:rsidR="00FE7C20" w:rsidRPr="0036465B" w:rsidRDefault="00970C92" w:rsidP="00DB2734">
      <w:pPr>
        <w:numPr>
          <w:ilvl w:val="0"/>
          <w:numId w:val="34"/>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оказывают</w:t>
      </w:r>
      <w:proofErr w:type="gramEnd"/>
      <w:r w:rsidR="0036465B" w:rsidRPr="0036465B">
        <w:rPr>
          <w:rFonts w:ascii="Times New Roman" w:hAnsi="Times New Roman" w:cs="Times New Roman"/>
          <w:sz w:val="24"/>
          <w:szCs w:val="24"/>
        </w:rPr>
        <w:t xml:space="preserve"> содействие в продвижении продукции и проектов </w:t>
      </w:r>
      <w:r w:rsidR="00DB2734">
        <w:rPr>
          <w:rFonts w:ascii="Times New Roman" w:hAnsi="Times New Roman" w:cs="Times New Roman"/>
          <w:sz w:val="24"/>
          <w:szCs w:val="24"/>
        </w:rPr>
        <w:t>СМСП</w:t>
      </w:r>
      <w:r w:rsidR="0036465B" w:rsidRPr="0036465B">
        <w:rPr>
          <w:rFonts w:ascii="Times New Roman" w:hAnsi="Times New Roman" w:cs="Times New Roman"/>
          <w:sz w:val="24"/>
          <w:szCs w:val="24"/>
        </w:rPr>
        <w:t xml:space="preserve"> путем их представления на российских и международных выставках, конференциях, форумах</w:t>
      </w:r>
      <w:r w:rsidR="00DB2734">
        <w:rPr>
          <w:rFonts w:ascii="Times New Roman" w:hAnsi="Times New Roman" w:cs="Times New Roman"/>
          <w:sz w:val="24"/>
          <w:szCs w:val="24"/>
        </w:rPr>
        <w:t xml:space="preserve"> и др. </w:t>
      </w:r>
    </w:p>
    <w:p w:rsidR="00FE7C20" w:rsidRPr="0036465B"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Поддержка в виде формирования спроса на продукцию</w:t>
      </w:r>
      <w:r w:rsidR="00970C92">
        <w:rPr>
          <w:rFonts w:ascii="Times New Roman" w:hAnsi="Times New Roman" w:cs="Times New Roman"/>
          <w:sz w:val="24"/>
          <w:szCs w:val="24"/>
        </w:rPr>
        <w:t xml:space="preserve"> и/или</w:t>
      </w:r>
      <w:r w:rsidRPr="0036465B">
        <w:rPr>
          <w:rFonts w:ascii="Times New Roman" w:hAnsi="Times New Roman" w:cs="Times New Roman"/>
          <w:sz w:val="24"/>
          <w:szCs w:val="24"/>
        </w:rPr>
        <w:t xml:space="preserve"> предоставляется на основании обращения </w:t>
      </w:r>
      <w:r w:rsidR="00970C92">
        <w:rPr>
          <w:rFonts w:ascii="Times New Roman" w:hAnsi="Times New Roman" w:cs="Times New Roman"/>
          <w:sz w:val="24"/>
          <w:szCs w:val="24"/>
        </w:rPr>
        <w:t>СМСП</w:t>
      </w:r>
      <w:r w:rsidRPr="0036465B">
        <w:rPr>
          <w:rFonts w:ascii="Times New Roman" w:hAnsi="Times New Roman" w:cs="Times New Roman"/>
          <w:sz w:val="24"/>
          <w:szCs w:val="24"/>
        </w:rPr>
        <w:t xml:space="preserve"> деятельности в уполномоченный орган или иные органы исполнительной власти Мурманской области, реализующие мероприятия государственной поддержки субъектов инновационной деятельности.</w:t>
      </w:r>
    </w:p>
    <w:p w:rsidR="00FE7C20" w:rsidRPr="0036465B"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На федеральном уровне сформирован ряд механизмов, позволяющих привлечь финансирование и поддержку мероприятий по развитию КСД. Финансовое обеспечение государственной поддержки товаропроизводителей осуществляется за счет средств федерального бюджета в соответствии с Федеральным законом о федеральном бюджете на очередной финансовый год и плановый период и областного бюджета в соответствии с Законом области об областном бюджете на очередной финансовый год и плановый период. </w:t>
      </w:r>
    </w:p>
    <w:p w:rsidR="00FE7C20" w:rsidRPr="0036465B" w:rsidRDefault="0036465B" w:rsidP="00DB2734">
      <w:pPr>
        <w:ind w:firstLine="709"/>
        <w:jc w:val="both"/>
        <w:rPr>
          <w:rFonts w:ascii="Times New Roman" w:hAnsi="Times New Roman" w:cs="Times New Roman"/>
          <w:sz w:val="24"/>
          <w:szCs w:val="24"/>
        </w:rPr>
      </w:pPr>
      <w:r w:rsidRPr="0036465B">
        <w:rPr>
          <w:rFonts w:ascii="Times New Roman" w:hAnsi="Times New Roman" w:cs="Times New Roman"/>
          <w:sz w:val="24"/>
          <w:szCs w:val="24"/>
        </w:rPr>
        <w:t>Перечень программ и мер государственной поддержки, применимых к КСД, включает:</w:t>
      </w:r>
    </w:p>
    <w:p w:rsidR="00FE7C20" w:rsidRPr="0036465B" w:rsidRDefault="0036465B" w:rsidP="00DB2734">
      <w:pPr>
        <w:numPr>
          <w:ilvl w:val="0"/>
          <w:numId w:val="106"/>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Государственную поддержку. Реализация данного направления поддержки осуществляется в соответствии с Положениями о предоставлении субсидий, утвержденными </w:t>
      </w:r>
      <w:r w:rsidRPr="0036465B">
        <w:rPr>
          <w:rFonts w:ascii="Times New Roman" w:hAnsi="Times New Roman" w:cs="Times New Roman"/>
          <w:sz w:val="24"/>
          <w:szCs w:val="24"/>
        </w:rPr>
        <w:lastRenderedPageBreak/>
        <w:t xml:space="preserve">постановлениями Правительства области, без разделения на категории субъектов предпринимательства, а также в рамках реализации Государственных программ; </w:t>
      </w:r>
    </w:p>
    <w:p w:rsidR="00FE7C20" w:rsidRPr="0036465B" w:rsidRDefault="0036465B" w:rsidP="00DB2734">
      <w:pPr>
        <w:numPr>
          <w:ilvl w:val="0"/>
          <w:numId w:val="106"/>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Поддержку субъектов малого и среднего предпринимательства. Одной из наиболее масштабных программ поддержки малого и среднего предпринимательства является программа, реализуемая Минэкономразвития России в соответствии с постановлением Правительства РФ от 30 декабря 2014 г. № 1605 «О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w:t>
      </w:r>
    </w:p>
    <w:p w:rsidR="00FE7C20" w:rsidRPr="0036465B" w:rsidRDefault="0036465B" w:rsidP="00DB2734">
      <w:pPr>
        <w:numPr>
          <w:ilvl w:val="1"/>
          <w:numId w:val="106"/>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В рамках программы средства федерального бюджета предоставляются Минэкономразвития России в виде субсидий субъектам РФ (при условии </w:t>
      </w:r>
      <w:proofErr w:type="spellStart"/>
      <w:r w:rsidRPr="0036465B">
        <w:rPr>
          <w:rFonts w:ascii="Times New Roman" w:hAnsi="Times New Roman" w:cs="Times New Roman"/>
          <w:sz w:val="24"/>
          <w:szCs w:val="24"/>
        </w:rPr>
        <w:t>софинансирования</w:t>
      </w:r>
      <w:proofErr w:type="spellEnd"/>
      <w:r w:rsidRPr="0036465B">
        <w:rPr>
          <w:rFonts w:ascii="Times New Roman" w:hAnsi="Times New Roman" w:cs="Times New Roman"/>
          <w:sz w:val="24"/>
          <w:szCs w:val="24"/>
        </w:rPr>
        <w:t xml:space="preserve"> расходов со стороны последних) на реализацию мероприятий по поддержке малого и среднего предпринимательства на региональном уровне. Такой подход позволяет в дополнение к средствам федерального бюджета привлекать финансовые средства регионов, а также стимулировать регионы к реализации активной политики в сфере поддержки малого и среднего предпринимательства. </w:t>
      </w:r>
    </w:p>
    <w:p w:rsidR="00FE7C20" w:rsidRPr="0036465B" w:rsidRDefault="0036465B" w:rsidP="00DB2734">
      <w:pPr>
        <w:numPr>
          <w:ilvl w:val="0"/>
          <w:numId w:val="106"/>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Поддержку производителей в рамках инициатив, выдвигаемых Министерством промышленности и торговли РФ. </w:t>
      </w:r>
      <w:proofErr w:type="spellStart"/>
      <w:r w:rsidRPr="0036465B">
        <w:rPr>
          <w:rFonts w:ascii="Times New Roman" w:hAnsi="Times New Roman" w:cs="Times New Roman"/>
          <w:sz w:val="24"/>
          <w:szCs w:val="24"/>
        </w:rPr>
        <w:t>Минпромторгом</w:t>
      </w:r>
      <w:proofErr w:type="spellEnd"/>
      <w:r w:rsidRPr="0036465B">
        <w:rPr>
          <w:rFonts w:ascii="Times New Roman" w:hAnsi="Times New Roman" w:cs="Times New Roman"/>
          <w:sz w:val="24"/>
          <w:szCs w:val="24"/>
        </w:rPr>
        <w:t xml:space="preserve"> России ведется субсидирование проведения научно-исследовательских и опытно-конструкторских работ по приоритетным направлениям гражданской промышленности, а также поддержка реализации техники в рамках правительственной программы субсидирования приобретения техники по постановлению правительства. </w:t>
      </w:r>
    </w:p>
    <w:p w:rsidR="00FE7C20" w:rsidRPr="0036465B" w:rsidRDefault="0036465B" w:rsidP="00DB2734">
      <w:pPr>
        <w:numPr>
          <w:ilvl w:val="0"/>
          <w:numId w:val="106"/>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Комплекс мер </w:t>
      </w:r>
      <w:proofErr w:type="spellStart"/>
      <w:r w:rsidRPr="0036465B">
        <w:rPr>
          <w:rFonts w:ascii="Times New Roman" w:hAnsi="Times New Roman" w:cs="Times New Roman"/>
          <w:sz w:val="24"/>
          <w:szCs w:val="24"/>
        </w:rPr>
        <w:t>Минобрнауки</w:t>
      </w:r>
      <w:proofErr w:type="spellEnd"/>
      <w:r w:rsidRPr="0036465B">
        <w:rPr>
          <w:rFonts w:ascii="Times New Roman" w:hAnsi="Times New Roman" w:cs="Times New Roman"/>
          <w:sz w:val="24"/>
          <w:szCs w:val="24"/>
        </w:rPr>
        <w:t xml:space="preserve"> РФ, направленных на поддержку малого и среднего предпринимательства. </w:t>
      </w:r>
    </w:p>
    <w:p w:rsidR="00FE7C20" w:rsidRPr="0036465B" w:rsidRDefault="0036465B" w:rsidP="00970C92">
      <w:pPr>
        <w:pStyle w:val="4"/>
        <w:jc w:val="center"/>
        <w:rPr>
          <w:rFonts w:ascii="Times New Roman" w:hAnsi="Times New Roman" w:cs="Times New Roman"/>
        </w:rPr>
      </w:pPr>
      <w:bookmarkStart w:id="80" w:name="_pz1i8yhl7tfd" w:colFirst="0" w:colLast="0"/>
      <w:bookmarkEnd w:id="80"/>
      <w:r w:rsidRPr="0036465B">
        <w:rPr>
          <w:rFonts w:ascii="Times New Roman" w:hAnsi="Times New Roman" w:cs="Times New Roman"/>
        </w:rPr>
        <w:t>6.8. Мероприятия, направленные на оказание государственной поддержки участникам КСД</w:t>
      </w:r>
    </w:p>
    <w:p w:rsidR="00FE7C20" w:rsidRPr="0036465B" w:rsidRDefault="0036465B" w:rsidP="00970C92">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Достижение целей развития КСД, установленных в стратегии предусматривает реализацию следующих мероприятий, направленных на оказание государственной поддержки участникам кластера: </w:t>
      </w:r>
    </w:p>
    <w:p w:rsidR="00FE7C20" w:rsidRPr="004F7BBA" w:rsidRDefault="0036465B" w:rsidP="00970C92">
      <w:pPr>
        <w:numPr>
          <w:ilvl w:val="0"/>
          <w:numId w:val="9"/>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Содействие организационному развитию кластера. Разработка модели управления кластером с учетом сложившейся структуры. Создание органов управления </w:t>
      </w:r>
      <w:r w:rsidRPr="004F7BBA">
        <w:rPr>
          <w:rFonts w:ascii="Times New Roman" w:hAnsi="Times New Roman" w:cs="Times New Roman"/>
          <w:sz w:val="24"/>
          <w:szCs w:val="24"/>
        </w:rPr>
        <w:t xml:space="preserve">кластером (например, </w:t>
      </w:r>
      <w:r w:rsidR="00CD0586" w:rsidRPr="004F7BBA">
        <w:rPr>
          <w:rFonts w:ascii="Times New Roman" w:hAnsi="Times New Roman" w:cs="Times New Roman"/>
          <w:sz w:val="24"/>
          <w:szCs w:val="24"/>
        </w:rPr>
        <w:t>Координатор кластера</w:t>
      </w:r>
      <w:r w:rsidRPr="004F7BBA">
        <w:rPr>
          <w:rFonts w:ascii="Times New Roman" w:hAnsi="Times New Roman" w:cs="Times New Roman"/>
          <w:sz w:val="24"/>
          <w:szCs w:val="24"/>
        </w:rPr>
        <w:t>, Совет кластера, рабочие группы кластера по специальным вопросам и направлениям и т.д.). Создание и поддержка специализированной организации кластера, выполняющей, в том числе функции центра аккумулирования информации об участниках кластера, реализуемых ими проектах, эффективности кластерного развития, представления коллективных интересов участников КСД. Координирующая роль в этом вопросе возлагается на Центр кластерного развития Мурманской области;</w:t>
      </w:r>
    </w:p>
    <w:p w:rsidR="00FE7C20" w:rsidRPr="0036465B" w:rsidRDefault="0036465B" w:rsidP="00970C92">
      <w:pPr>
        <w:numPr>
          <w:ilvl w:val="0"/>
          <w:numId w:val="9"/>
        </w:numPr>
        <w:ind w:left="0" w:firstLine="709"/>
        <w:contextualSpacing/>
        <w:jc w:val="both"/>
        <w:rPr>
          <w:rFonts w:ascii="Times New Roman" w:hAnsi="Times New Roman" w:cs="Times New Roman"/>
          <w:sz w:val="24"/>
          <w:szCs w:val="24"/>
        </w:rPr>
      </w:pPr>
      <w:r w:rsidRPr="004F7BBA">
        <w:rPr>
          <w:rFonts w:ascii="Times New Roman" w:hAnsi="Times New Roman" w:cs="Times New Roman"/>
          <w:sz w:val="24"/>
          <w:szCs w:val="24"/>
        </w:rPr>
        <w:t>Поддержка образовательных программ системы основного и дополнительного</w:t>
      </w:r>
      <w:r w:rsidRPr="0036465B">
        <w:rPr>
          <w:rFonts w:ascii="Times New Roman" w:hAnsi="Times New Roman" w:cs="Times New Roman"/>
          <w:sz w:val="24"/>
          <w:szCs w:val="24"/>
        </w:rPr>
        <w:t xml:space="preserve"> образования, обеспечивающих развитие кадрового потенциала инновационной деятельности. </w:t>
      </w:r>
    </w:p>
    <w:p w:rsidR="00FE7C20" w:rsidRPr="0036465B" w:rsidRDefault="0036465B" w:rsidP="00970C92">
      <w:pPr>
        <w:numPr>
          <w:ilvl w:val="0"/>
          <w:numId w:val="9"/>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Поддержка внешнеэкономической деятельности, включая привлечение прямых иностранных инвестиций.</w:t>
      </w:r>
    </w:p>
    <w:p w:rsidR="00FE7C20" w:rsidRPr="0036465B" w:rsidRDefault="0036465B" w:rsidP="00970C92">
      <w:pPr>
        <w:numPr>
          <w:ilvl w:val="0"/>
          <w:numId w:val="9"/>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Содействие популяризации инновационной деятельности. </w:t>
      </w:r>
    </w:p>
    <w:p w:rsidR="00FE7C20" w:rsidRPr="0036465B" w:rsidRDefault="0036465B" w:rsidP="00970C92">
      <w:pPr>
        <w:numPr>
          <w:ilvl w:val="0"/>
          <w:numId w:val="9"/>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lastRenderedPageBreak/>
        <w:t>Развитие коммерциализации результатов интеллектуальной деятельности, трансфера технологий, системы и механизмов защиты интеллектуальной собственности.</w:t>
      </w:r>
    </w:p>
    <w:p w:rsidR="00FE7C20" w:rsidRPr="0036465B" w:rsidRDefault="0036465B" w:rsidP="00970C92">
      <w:pPr>
        <w:numPr>
          <w:ilvl w:val="0"/>
          <w:numId w:val="9"/>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 xml:space="preserve">Содействие развитию системы финансирования инновационной деятельности на всех инвестиционных стадиях </w:t>
      </w:r>
      <w:proofErr w:type="spellStart"/>
      <w:r w:rsidRPr="0036465B">
        <w:rPr>
          <w:rFonts w:ascii="Times New Roman" w:hAnsi="Times New Roman" w:cs="Times New Roman"/>
          <w:sz w:val="24"/>
          <w:szCs w:val="24"/>
        </w:rPr>
        <w:t>внутрикластерных</w:t>
      </w:r>
      <w:proofErr w:type="spellEnd"/>
      <w:r w:rsidRPr="0036465B">
        <w:rPr>
          <w:rFonts w:ascii="Times New Roman" w:hAnsi="Times New Roman" w:cs="Times New Roman"/>
          <w:sz w:val="24"/>
          <w:szCs w:val="24"/>
        </w:rPr>
        <w:t xml:space="preserve"> проектов. </w:t>
      </w:r>
    </w:p>
    <w:p w:rsidR="00FE7C20" w:rsidRPr="0036465B" w:rsidRDefault="0036465B" w:rsidP="00970C92">
      <w:pPr>
        <w:numPr>
          <w:ilvl w:val="0"/>
          <w:numId w:val="9"/>
        </w:numPr>
        <w:ind w:left="0" w:firstLine="709"/>
        <w:contextualSpacing/>
        <w:jc w:val="both"/>
        <w:rPr>
          <w:rFonts w:ascii="Times New Roman" w:hAnsi="Times New Roman" w:cs="Times New Roman"/>
          <w:sz w:val="24"/>
          <w:szCs w:val="24"/>
        </w:rPr>
      </w:pPr>
      <w:r w:rsidRPr="0036465B">
        <w:rPr>
          <w:rFonts w:ascii="Times New Roman" w:hAnsi="Times New Roman" w:cs="Times New Roman"/>
          <w:sz w:val="24"/>
          <w:szCs w:val="24"/>
        </w:rPr>
        <w:t>Поддержка научно-исследовательской и опытно-технологической деятельности в области производства продукции участниками кластера.</w:t>
      </w:r>
    </w:p>
    <w:p w:rsidR="00FE7C20" w:rsidRPr="0036465B" w:rsidRDefault="00FE7C20" w:rsidP="00970C92">
      <w:pPr>
        <w:ind w:firstLine="709"/>
        <w:jc w:val="both"/>
        <w:rPr>
          <w:rFonts w:ascii="Times New Roman" w:hAnsi="Times New Roman" w:cs="Times New Roman"/>
          <w:sz w:val="24"/>
          <w:szCs w:val="24"/>
        </w:rPr>
      </w:pPr>
    </w:p>
    <w:p w:rsidR="00FE7C20" w:rsidRPr="00970C92" w:rsidRDefault="0036465B" w:rsidP="00970C92">
      <w:pPr>
        <w:ind w:firstLine="709"/>
        <w:jc w:val="both"/>
        <w:rPr>
          <w:rFonts w:ascii="Times New Roman" w:hAnsi="Times New Roman" w:cs="Times New Roman"/>
          <w:sz w:val="24"/>
          <w:szCs w:val="24"/>
        </w:rPr>
      </w:pPr>
      <w:r w:rsidRPr="0036465B">
        <w:rPr>
          <w:rFonts w:ascii="Times New Roman" w:hAnsi="Times New Roman" w:cs="Times New Roman"/>
          <w:sz w:val="24"/>
          <w:szCs w:val="24"/>
        </w:rPr>
        <w:t xml:space="preserve">Целевая государственная финансовая поддержка мероприятий по развитию КСД и </w:t>
      </w:r>
      <w:proofErr w:type="spellStart"/>
      <w:r w:rsidRPr="0036465B">
        <w:rPr>
          <w:rFonts w:ascii="Times New Roman" w:hAnsi="Times New Roman" w:cs="Times New Roman"/>
          <w:sz w:val="24"/>
          <w:szCs w:val="24"/>
        </w:rPr>
        <w:t>внутрикластерных</w:t>
      </w:r>
      <w:proofErr w:type="spellEnd"/>
      <w:r w:rsidRPr="0036465B">
        <w:rPr>
          <w:rFonts w:ascii="Times New Roman" w:hAnsi="Times New Roman" w:cs="Times New Roman"/>
          <w:sz w:val="24"/>
          <w:szCs w:val="24"/>
        </w:rPr>
        <w:t xml:space="preserve"> проектов возможна также за счет участия предприятий кластера в программах и конкурсах, организуемых Фондом содействия развитию малых форм предприятий в научно-технической сфере</w:t>
      </w:r>
      <w:r w:rsidR="00970C92">
        <w:rPr>
          <w:rFonts w:ascii="Times New Roman" w:hAnsi="Times New Roman" w:cs="Times New Roman"/>
          <w:sz w:val="24"/>
          <w:szCs w:val="24"/>
        </w:rPr>
        <w:t>:</w:t>
      </w:r>
      <w:r w:rsidRPr="0036465B">
        <w:rPr>
          <w:rFonts w:ascii="Times New Roman" w:hAnsi="Times New Roman" w:cs="Times New Roman"/>
          <w:sz w:val="24"/>
          <w:szCs w:val="24"/>
        </w:rPr>
        <w:t xml:space="preserve"> Официальный сайт </w:t>
      </w:r>
      <w:proofErr w:type="spellStart"/>
      <w:r w:rsidRPr="0036465B">
        <w:rPr>
          <w:rFonts w:ascii="Times New Roman" w:hAnsi="Times New Roman" w:cs="Times New Roman"/>
          <w:sz w:val="24"/>
          <w:szCs w:val="24"/>
        </w:rPr>
        <w:t>Фонда:http</w:t>
      </w:r>
      <w:proofErr w:type="spellEnd"/>
      <w:r w:rsidRPr="0036465B">
        <w:rPr>
          <w:rFonts w:ascii="Times New Roman" w:hAnsi="Times New Roman" w:cs="Times New Roman"/>
          <w:sz w:val="24"/>
          <w:szCs w:val="24"/>
        </w:rPr>
        <w:t>://www.fasie.ru/</w:t>
      </w:r>
      <w:proofErr w:type="spellStart"/>
      <w:r w:rsidRPr="0036465B">
        <w:rPr>
          <w:rFonts w:ascii="Times New Roman" w:hAnsi="Times New Roman" w:cs="Times New Roman"/>
          <w:sz w:val="24"/>
          <w:szCs w:val="24"/>
        </w:rPr>
        <w:t>programmy</w:t>
      </w:r>
      <w:proofErr w:type="spellEnd"/>
      <w:r w:rsidRPr="0036465B">
        <w:rPr>
          <w:rFonts w:ascii="Times New Roman" w:hAnsi="Times New Roman" w:cs="Times New Roman"/>
          <w:sz w:val="24"/>
          <w:szCs w:val="24"/>
        </w:rPr>
        <w:t>/</w:t>
      </w:r>
      <w:proofErr w:type="spellStart"/>
      <w:r w:rsidRPr="0036465B">
        <w:rPr>
          <w:rFonts w:ascii="Times New Roman" w:hAnsi="Times New Roman" w:cs="Times New Roman"/>
          <w:sz w:val="24"/>
          <w:szCs w:val="24"/>
        </w:rPr>
        <w:t>kommertsializatsiya</w:t>
      </w:r>
      <w:proofErr w:type="spellEnd"/>
      <w:r w:rsidR="00970C92">
        <w:rPr>
          <w:rFonts w:ascii="Times New Roman" w:hAnsi="Times New Roman" w:cs="Times New Roman"/>
          <w:sz w:val="24"/>
          <w:szCs w:val="24"/>
        </w:rPr>
        <w:t>.</w:t>
      </w:r>
    </w:p>
    <w:p w:rsidR="00FE7C20" w:rsidRPr="0036465B" w:rsidRDefault="00FE7C20">
      <w:pPr>
        <w:rPr>
          <w:rFonts w:ascii="Times New Roman" w:hAnsi="Times New Roman" w:cs="Times New Roman"/>
          <w:sz w:val="24"/>
          <w:szCs w:val="24"/>
        </w:rPr>
      </w:pPr>
    </w:p>
    <w:p w:rsidR="00FE7C20" w:rsidRPr="0036465B" w:rsidRDefault="0036465B" w:rsidP="00970C92">
      <w:pPr>
        <w:jc w:val="center"/>
        <w:rPr>
          <w:rFonts w:ascii="Times New Roman" w:hAnsi="Times New Roman" w:cs="Times New Roman"/>
          <w:b/>
          <w:sz w:val="24"/>
          <w:szCs w:val="24"/>
        </w:rPr>
      </w:pPr>
      <w:r w:rsidRPr="0036465B">
        <w:rPr>
          <w:rFonts w:ascii="Times New Roman" w:hAnsi="Times New Roman" w:cs="Times New Roman"/>
          <w:b/>
          <w:sz w:val="24"/>
          <w:szCs w:val="24"/>
        </w:rPr>
        <w:t>Таблица — Направления и мероприятия поддержки развития инфраструктуры кластера</w:t>
      </w:r>
    </w:p>
    <w:tbl>
      <w:tblPr>
        <w:tblStyle w:val="af"/>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5850"/>
      </w:tblGrid>
      <w:tr w:rsidR="00FE7C20" w:rsidRPr="0036465B">
        <w:tc>
          <w:tcPr>
            <w:tcW w:w="3510"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Направление мероприятий для участников кластера</w:t>
            </w:r>
          </w:p>
        </w:tc>
        <w:tc>
          <w:tcPr>
            <w:tcW w:w="5850"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Состав мероприятий государственной поддержки</w:t>
            </w:r>
          </w:p>
        </w:tc>
      </w:tr>
      <w:tr w:rsidR="00FE7C20" w:rsidRPr="0036465B">
        <w:tc>
          <w:tcPr>
            <w:tcW w:w="35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Доступность </w:t>
            </w:r>
            <w:proofErr w:type="spellStart"/>
            <w:r w:rsidRPr="0036465B">
              <w:rPr>
                <w:rFonts w:ascii="Times New Roman" w:hAnsi="Times New Roman" w:cs="Times New Roman"/>
                <w:sz w:val="24"/>
                <w:szCs w:val="24"/>
              </w:rPr>
              <w:t>производственно</w:t>
            </w:r>
            <w:proofErr w:type="spellEnd"/>
            <w:r w:rsidRPr="0036465B">
              <w:rPr>
                <w:rFonts w:ascii="Times New Roman" w:hAnsi="Times New Roman" w:cs="Times New Roman"/>
                <w:sz w:val="24"/>
                <w:szCs w:val="24"/>
              </w:rPr>
              <w:t xml:space="preserve"> — технологических ресурсов и возможностей</w:t>
            </w:r>
          </w:p>
        </w:tc>
        <w:tc>
          <w:tcPr>
            <w:tcW w:w="58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Имущественная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Льготная аренда помещений и оборудования технопарков и бизнес-инкубаторов</w:t>
            </w:r>
          </w:p>
        </w:tc>
      </w:tr>
      <w:tr w:rsidR="00FE7C20" w:rsidRPr="0036465B">
        <w:trPr>
          <w:trHeight w:val="480"/>
        </w:trPr>
        <w:tc>
          <w:tcPr>
            <w:tcW w:w="351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Масштабирование производства успешных видов продукции</w:t>
            </w:r>
          </w:p>
        </w:tc>
        <w:tc>
          <w:tcPr>
            <w:tcW w:w="585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Консультационная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Организация серийного производства продукции на крупных предприятиях.</w:t>
            </w:r>
          </w:p>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Правовая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Защита прав собственности предприятий кластера на торговые марки, дизайн.</w:t>
            </w:r>
          </w:p>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Финансовая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Содействие в привлечении финансовых ресурсов, субсидирование части затрат по уплате процентов по привлеченным кредитам.</w:t>
            </w:r>
          </w:p>
        </w:tc>
      </w:tr>
      <w:tr w:rsidR="00FE7C20" w:rsidRPr="0036465B">
        <w:tc>
          <w:tcPr>
            <w:tcW w:w="35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Маркетинговое продвижение продукции</w:t>
            </w:r>
          </w:p>
        </w:tc>
        <w:tc>
          <w:tcPr>
            <w:tcW w:w="58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Маркетинговая и информационная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Поддержка в вопросах маркетингового продвижения продукции, в том числе на региональных и зарубежных рынках (разработка и реализация маркетинговой стратегии, разработка и продвижение новых продуктов, участие в профильных выставках, разработка и продвижение коллективного бренда, мероприятия, обеспечивающие информирование государственных заказчиков и целевой потребительской аудитории о преимуществах применения инновационной продукции, разработка, изготовление и размещение информационно- рекламных материалов и др.).</w:t>
            </w:r>
          </w:p>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Правовая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 xml:space="preserve">Защита прав собственности предприятий при </w:t>
            </w:r>
            <w:r w:rsidRPr="0036465B">
              <w:rPr>
                <w:rFonts w:ascii="Times New Roman" w:hAnsi="Times New Roman" w:cs="Times New Roman"/>
                <w:sz w:val="24"/>
                <w:szCs w:val="24"/>
              </w:rPr>
              <w:lastRenderedPageBreak/>
              <w:t>осуществлении внешних поставок, защита прав собственности на нематериальные активы (торговая марка, дизайн и др.).</w:t>
            </w:r>
          </w:p>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Финансовая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Содействие в привлечении финансовых ресурсов, субсидирование части затрат по уплате процентов по привлеченным кредитам.</w:t>
            </w:r>
          </w:p>
        </w:tc>
      </w:tr>
      <w:tr w:rsidR="00FE7C20" w:rsidRPr="0036465B">
        <w:tc>
          <w:tcPr>
            <w:tcW w:w="351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Повышение эффективности производства и снижение издержек</w:t>
            </w:r>
          </w:p>
        </w:tc>
        <w:tc>
          <w:tcPr>
            <w:tcW w:w="585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Финансовая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Консультационная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Внедрение элементов «Бережливого производства» (</w:t>
            </w:r>
            <w:proofErr w:type="spellStart"/>
            <w:r w:rsidRPr="0036465B">
              <w:rPr>
                <w:rFonts w:ascii="Times New Roman" w:hAnsi="Times New Roman" w:cs="Times New Roman"/>
                <w:sz w:val="24"/>
                <w:szCs w:val="24"/>
              </w:rPr>
              <w:t>LeanProduction</w:t>
            </w:r>
            <w:proofErr w:type="spellEnd"/>
            <w:r w:rsidRPr="0036465B">
              <w:rPr>
                <w:rFonts w:ascii="Times New Roman" w:hAnsi="Times New Roman" w:cs="Times New Roman"/>
                <w:sz w:val="24"/>
                <w:szCs w:val="24"/>
              </w:rPr>
              <w:t>) и других управленческих подходов, направленных на повышение эффективности производства и снижение издержек.</w:t>
            </w:r>
          </w:p>
        </w:tc>
      </w:tr>
      <w:tr w:rsidR="00FE7C20" w:rsidRPr="0036465B">
        <w:tc>
          <w:tcPr>
            <w:tcW w:w="35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Обеспечение и подтверждение высокого уровня качества продукции</w:t>
            </w:r>
          </w:p>
        </w:tc>
        <w:tc>
          <w:tcPr>
            <w:tcW w:w="58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Консультационная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Консультирование по вопросам разработки, внедрения и сертификации систем менеджмента, сертификации продукции.</w:t>
            </w:r>
          </w:p>
        </w:tc>
      </w:tr>
      <w:tr w:rsidR="00FE7C20" w:rsidRPr="0036465B">
        <w:tc>
          <w:tcPr>
            <w:tcW w:w="351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Обеспеченность кадрами и повышение квалификации персонала</w:t>
            </w:r>
          </w:p>
        </w:tc>
        <w:tc>
          <w:tcPr>
            <w:tcW w:w="585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Поддержка в области подготовки, переподготовки и повышения квалификации кадров:</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Организация и проведение обучающих тренингов, семинаров с привлечением сторонних преподавателей (тренеров) с целью обучения сотрудников предприятий МСП, являющихся участниками кластеров.</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Организация стажировок (включая зарубежные) специалистов предприятий.</w:t>
            </w:r>
          </w:p>
        </w:tc>
      </w:tr>
      <w:tr w:rsidR="00FE7C20" w:rsidRPr="0036465B">
        <w:tc>
          <w:tcPr>
            <w:tcW w:w="35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Расширение кластера и достижение «критической массы»</w:t>
            </w:r>
          </w:p>
        </w:tc>
        <w:tc>
          <w:tcPr>
            <w:tcW w:w="58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Информационная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Пропаганда положительных результатов деятельности. Создание информационных ресурсов, обеспечивающих привлечение потенциальных участников.</w:t>
            </w:r>
          </w:p>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Консультационная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Поддержка в вопросах привлечения дополнительных участников, располагающих необходимыми ресурсами и компетенциями, консультирование по вопросам организации взаимодействия.</w:t>
            </w:r>
          </w:p>
        </w:tc>
      </w:tr>
      <w:tr w:rsidR="00FE7C20" w:rsidRPr="0036465B">
        <w:tc>
          <w:tcPr>
            <w:tcW w:w="351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Привлечение инвестиций</w:t>
            </w:r>
          </w:p>
        </w:tc>
        <w:tc>
          <w:tcPr>
            <w:tcW w:w="585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Информационная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Пропаганда положительных результатов деятельности. Создание информационных ресурсов, обеспечивающих информирование потенциальных инвесторов.</w:t>
            </w:r>
          </w:p>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Консультационная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lastRenderedPageBreak/>
              <w:t>Организация взаимодействия с потенциальными инвесторами, институтами развития. Консультирование по вопросам подготовки бизнес</w:t>
            </w:r>
            <w:r w:rsidR="00970C92">
              <w:rPr>
                <w:rFonts w:ascii="Times New Roman" w:hAnsi="Times New Roman" w:cs="Times New Roman"/>
                <w:sz w:val="24"/>
                <w:szCs w:val="24"/>
              </w:rPr>
              <w:t>-</w:t>
            </w:r>
            <w:r w:rsidRPr="0036465B">
              <w:rPr>
                <w:rFonts w:ascii="Times New Roman" w:hAnsi="Times New Roman" w:cs="Times New Roman"/>
                <w:sz w:val="24"/>
                <w:szCs w:val="24"/>
              </w:rPr>
              <w:t>планов.</w:t>
            </w:r>
          </w:p>
          <w:p w:rsidR="00FE7C20" w:rsidRPr="0036465B" w:rsidRDefault="0036465B" w:rsidP="00970C92">
            <w:pPr>
              <w:widowControl w:val="0"/>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Финансовая поддержка:</w:t>
            </w:r>
          </w:p>
          <w:p w:rsidR="00FE7C20" w:rsidRPr="0036465B" w:rsidRDefault="0036465B" w:rsidP="00970C92">
            <w:pPr>
              <w:widowControl w:val="0"/>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Венчурное финансирование с использованием возможностей венчурных фондов.</w:t>
            </w:r>
          </w:p>
        </w:tc>
      </w:tr>
      <w:tr w:rsidR="00FE7C20" w:rsidRPr="0036465B">
        <w:tc>
          <w:tcPr>
            <w:tcW w:w="35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Поддержка экспорта</w:t>
            </w:r>
          </w:p>
        </w:tc>
        <w:tc>
          <w:tcPr>
            <w:tcW w:w="58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E7C20" w:rsidRPr="0036465B" w:rsidRDefault="0036465B" w:rsidP="00970C92">
            <w:pPr>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Информационная и консультационная поддержка:</w:t>
            </w:r>
          </w:p>
          <w:p w:rsidR="00FE7C20" w:rsidRPr="0036465B" w:rsidRDefault="0036465B" w:rsidP="00970C92">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Проведение специализированных мероприятий по</w:t>
            </w:r>
          </w:p>
          <w:p w:rsidR="00FE7C20" w:rsidRPr="0036465B" w:rsidRDefault="0036465B" w:rsidP="00970C92">
            <w:pPr>
              <w:spacing w:line="240" w:lineRule="auto"/>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продвижению</w:t>
            </w:r>
            <w:proofErr w:type="gramEnd"/>
            <w:r w:rsidRPr="0036465B">
              <w:rPr>
                <w:rFonts w:ascii="Times New Roman" w:hAnsi="Times New Roman" w:cs="Times New Roman"/>
                <w:sz w:val="24"/>
                <w:szCs w:val="24"/>
              </w:rPr>
              <w:t xml:space="preserve"> продукции, проведение зарубежных «Деловых миссий».</w:t>
            </w:r>
          </w:p>
          <w:p w:rsidR="00FE7C20" w:rsidRPr="0036465B" w:rsidRDefault="0036465B" w:rsidP="00970C92">
            <w:pPr>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Финансовая поддержка:</w:t>
            </w:r>
          </w:p>
          <w:p w:rsidR="00FE7C20" w:rsidRPr="0036465B" w:rsidRDefault="0036465B" w:rsidP="00970C92">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Содействие в привлечении финансовых ресурсов,</w:t>
            </w:r>
          </w:p>
          <w:p w:rsidR="00FE7C20" w:rsidRPr="0036465B" w:rsidRDefault="0036465B" w:rsidP="00970C92">
            <w:pPr>
              <w:spacing w:line="240" w:lineRule="auto"/>
              <w:jc w:val="both"/>
              <w:rPr>
                <w:rFonts w:ascii="Times New Roman" w:hAnsi="Times New Roman" w:cs="Times New Roman"/>
                <w:sz w:val="24"/>
                <w:szCs w:val="24"/>
              </w:rPr>
            </w:pPr>
            <w:proofErr w:type="gramStart"/>
            <w:r w:rsidRPr="0036465B">
              <w:rPr>
                <w:rFonts w:ascii="Times New Roman" w:hAnsi="Times New Roman" w:cs="Times New Roman"/>
                <w:sz w:val="24"/>
                <w:szCs w:val="24"/>
              </w:rPr>
              <w:t>субсидирование</w:t>
            </w:r>
            <w:proofErr w:type="gramEnd"/>
            <w:r w:rsidRPr="0036465B">
              <w:rPr>
                <w:rFonts w:ascii="Times New Roman" w:hAnsi="Times New Roman" w:cs="Times New Roman"/>
                <w:sz w:val="24"/>
                <w:szCs w:val="24"/>
              </w:rPr>
              <w:t xml:space="preserve"> части затрат по уплате процентов по</w:t>
            </w:r>
          </w:p>
          <w:p w:rsidR="00FE7C20" w:rsidRPr="0036465B" w:rsidRDefault="0036465B" w:rsidP="00970C92">
            <w:pPr>
              <w:spacing w:line="240" w:lineRule="auto"/>
              <w:jc w:val="both"/>
              <w:rPr>
                <w:rFonts w:ascii="Times New Roman" w:hAnsi="Times New Roman" w:cs="Times New Roman"/>
                <w:sz w:val="24"/>
                <w:szCs w:val="24"/>
              </w:rPr>
            </w:pPr>
            <w:proofErr w:type="gramStart"/>
            <w:r w:rsidRPr="0036465B">
              <w:rPr>
                <w:rFonts w:ascii="Times New Roman" w:hAnsi="Times New Roman" w:cs="Times New Roman"/>
                <w:sz w:val="24"/>
                <w:szCs w:val="24"/>
              </w:rPr>
              <w:t>привлеченным</w:t>
            </w:r>
            <w:proofErr w:type="gramEnd"/>
            <w:r w:rsidRPr="0036465B">
              <w:rPr>
                <w:rFonts w:ascii="Times New Roman" w:hAnsi="Times New Roman" w:cs="Times New Roman"/>
                <w:sz w:val="24"/>
                <w:szCs w:val="24"/>
              </w:rPr>
              <w:t xml:space="preserve"> кредитам, предоставление поручительств по кредитам, поддержка кредитования и страхования экспортных поставок.</w:t>
            </w:r>
          </w:p>
        </w:tc>
      </w:tr>
    </w:tbl>
    <w:p w:rsidR="00FE7C20" w:rsidRPr="0036465B" w:rsidRDefault="00FE7C20">
      <w:pPr>
        <w:jc w:val="both"/>
        <w:rPr>
          <w:rFonts w:ascii="Times New Roman" w:hAnsi="Times New Roman" w:cs="Times New Roman"/>
          <w:sz w:val="24"/>
          <w:szCs w:val="24"/>
        </w:rPr>
      </w:pPr>
    </w:p>
    <w:tbl>
      <w:tblPr>
        <w:tblStyle w:val="af0"/>
        <w:tblW w:w="99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4545"/>
        <w:gridCol w:w="4620"/>
      </w:tblGrid>
      <w:tr w:rsidR="00FE7C20" w:rsidRPr="0036465B">
        <w:trPr>
          <w:trHeight w:val="440"/>
        </w:trPr>
        <w:tc>
          <w:tcPr>
            <w:tcW w:w="735" w:type="dxa"/>
            <w:tcBorders>
              <w:top w:val="nil"/>
              <w:left w:val="nil"/>
              <w:bottom w:val="nil"/>
            </w:tcBorders>
            <w:shd w:val="clear" w:color="auto" w:fill="9FC5E8"/>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 п/п</w:t>
            </w:r>
          </w:p>
        </w:tc>
        <w:tc>
          <w:tcPr>
            <w:tcW w:w="4545" w:type="dxa"/>
            <w:tcBorders>
              <w:top w:val="nil"/>
              <w:bottom w:val="nil"/>
            </w:tcBorders>
            <w:shd w:val="clear" w:color="auto" w:fill="9FC5E8"/>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Механизм</w:t>
            </w:r>
          </w:p>
        </w:tc>
        <w:tc>
          <w:tcPr>
            <w:tcW w:w="4620" w:type="dxa"/>
            <w:tcBorders>
              <w:top w:val="nil"/>
              <w:bottom w:val="nil"/>
              <w:right w:val="nil"/>
            </w:tcBorders>
            <w:shd w:val="clear" w:color="auto" w:fill="9FC5E8"/>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b/>
                <w:sz w:val="24"/>
                <w:szCs w:val="24"/>
              </w:rPr>
            </w:pPr>
            <w:r w:rsidRPr="0036465B">
              <w:rPr>
                <w:rFonts w:ascii="Times New Roman" w:hAnsi="Times New Roman" w:cs="Times New Roman"/>
                <w:b/>
                <w:sz w:val="24"/>
                <w:szCs w:val="24"/>
              </w:rPr>
              <w:t>Поддержка</w:t>
            </w:r>
          </w:p>
        </w:tc>
      </w:tr>
      <w:tr w:rsidR="00FE7C20" w:rsidRPr="0036465B">
        <w:trPr>
          <w:trHeight w:val="480"/>
        </w:trPr>
        <w:tc>
          <w:tcPr>
            <w:tcW w:w="735" w:type="dxa"/>
            <w:tcBorders>
              <w:top w:val="nil"/>
              <w:left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1.</w:t>
            </w:r>
          </w:p>
        </w:tc>
        <w:tc>
          <w:tcPr>
            <w:tcW w:w="4545" w:type="dxa"/>
            <w:tcBorders>
              <w:top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Особый налоговый режим</w:t>
            </w:r>
          </w:p>
        </w:tc>
        <w:tc>
          <w:tcPr>
            <w:tcW w:w="4620" w:type="dxa"/>
            <w:tcBorders>
              <w:top w:val="nil"/>
              <w:bottom w:val="nil"/>
              <w:right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Поддержка в подготовке заявок</w:t>
            </w:r>
          </w:p>
        </w:tc>
      </w:tr>
      <w:tr w:rsidR="00FE7C20" w:rsidRPr="0036465B">
        <w:trPr>
          <w:trHeight w:val="1080"/>
        </w:trPr>
        <w:tc>
          <w:tcPr>
            <w:tcW w:w="735" w:type="dxa"/>
            <w:tcBorders>
              <w:top w:val="nil"/>
              <w:left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2.</w:t>
            </w:r>
          </w:p>
        </w:tc>
        <w:tc>
          <w:tcPr>
            <w:tcW w:w="4545" w:type="dxa"/>
            <w:tcBorders>
              <w:top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Согласованная Правительством Российской Федерации программа развития (инвестиции в рамках госпрограмм и инвестиционных программ государственных компаний)</w:t>
            </w:r>
          </w:p>
        </w:tc>
        <w:tc>
          <w:tcPr>
            <w:tcW w:w="4620" w:type="dxa"/>
            <w:tcBorders>
              <w:top w:val="nil"/>
              <w:bottom w:val="nil"/>
              <w:right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Поддержка в инициировании и подготовке</w:t>
            </w:r>
          </w:p>
        </w:tc>
      </w:tr>
      <w:tr w:rsidR="00FE7C20" w:rsidRPr="0036465B">
        <w:trPr>
          <w:trHeight w:val="600"/>
        </w:trPr>
        <w:tc>
          <w:tcPr>
            <w:tcW w:w="735" w:type="dxa"/>
            <w:tcBorders>
              <w:top w:val="nil"/>
              <w:left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3.</w:t>
            </w:r>
          </w:p>
        </w:tc>
        <w:tc>
          <w:tcPr>
            <w:tcW w:w="4545" w:type="dxa"/>
            <w:tcBorders>
              <w:top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Льготное кредитование и заемное</w:t>
            </w:r>
          </w:p>
          <w:p w:rsidR="00FE7C20" w:rsidRPr="0036465B" w:rsidRDefault="0036465B">
            <w:pPr>
              <w:spacing w:line="240" w:lineRule="auto"/>
              <w:jc w:val="both"/>
              <w:rPr>
                <w:rFonts w:ascii="Times New Roman" w:hAnsi="Times New Roman" w:cs="Times New Roman"/>
                <w:sz w:val="24"/>
                <w:szCs w:val="24"/>
              </w:rPr>
            </w:pPr>
            <w:proofErr w:type="gramStart"/>
            <w:r w:rsidRPr="0036465B">
              <w:rPr>
                <w:rFonts w:ascii="Times New Roman" w:hAnsi="Times New Roman" w:cs="Times New Roman"/>
                <w:sz w:val="24"/>
                <w:szCs w:val="24"/>
              </w:rPr>
              <w:t>финансирование</w:t>
            </w:r>
            <w:proofErr w:type="gramEnd"/>
          </w:p>
        </w:tc>
        <w:tc>
          <w:tcPr>
            <w:tcW w:w="4620" w:type="dxa"/>
            <w:tcBorders>
              <w:top w:val="nil"/>
              <w:bottom w:val="nil"/>
              <w:right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Поддержка в инициировании и подготовке</w:t>
            </w:r>
          </w:p>
        </w:tc>
      </w:tr>
      <w:tr w:rsidR="00FE7C20" w:rsidRPr="0036465B">
        <w:trPr>
          <w:trHeight w:val="660"/>
        </w:trPr>
        <w:tc>
          <w:tcPr>
            <w:tcW w:w="735" w:type="dxa"/>
            <w:tcBorders>
              <w:top w:val="nil"/>
              <w:left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4.</w:t>
            </w:r>
          </w:p>
        </w:tc>
        <w:tc>
          <w:tcPr>
            <w:tcW w:w="4545" w:type="dxa"/>
            <w:tcBorders>
              <w:top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Субсидирование процентных ставок</w:t>
            </w:r>
          </w:p>
        </w:tc>
        <w:tc>
          <w:tcPr>
            <w:tcW w:w="4620" w:type="dxa"/>
            <w:tcBorders>
              <w:top w:val="nil"/>
              <w:bottom w:val="nil"/>
              <w:right w:val="nil"/>
            </w:tcBorders>
            <w:tcMar>
              <w:top w:w="100" w:type="dxa"/>
              <w:left w:w="100" w:type="dxa"/>
              <w:bottom w:w="100" w:type="dxa"/>
              <w:right w:w="100" w:type="dxa"/>
            </w:tcMar>
          </w:tcPr>
          <w:p w:rsidR="00FE7C20" w:rsidRPr="0036465B" w:rsidRDefault="0036465B">
            <w:pPr>
              <w:spacing w:line="240" w:lineRule="auto"/>
              <w:rPr>
                <w:rFonts w:ascii="Times New Roman" w:hAnsi="Times New Roman" w:cs="Times New Roman"/>
                <w:sz w:val="24"/>
                <w:szCs w:val="24"/>
              </w:rPr>
            </w:pPr>
            <w:r w:rsidRPr="0036465B">
              <w:rPr>
                <w:rFonts w:ascii="Times New Roman" w:hAnsi="Times New Roman" w:cs="Times New Roman"/>
                <w:sz w:val="24"/>
                <w:szCs w:val="24"/>
              </w:rPr>
              <w:t>«Консьерж-сервис» с привлечением ФРП в качестве «одного окна»</w:t>
            </w:r>
          </w:p>
        </w:tc>
      </w:tr>
      <w:tr w:rsidR="00FE7C20" w:rsidRPr="0036465B">
        <w:trPr>
          <w:trHeight w:val="480"/>
        </w:trPr>
        <w:tc>
          <w:tcPr>
            <w:tcW w:w="735" w:type="dxa"/>
            <w:tcBorders>
              <w:top w:val="nil"/>
              <w:left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5.</w:t>
            </w:r>
          </w:p>
        </w:tc>
        <w:tc>
          <w:tcPr>
            <w:tcW w:w="4545" w:type="dxa"/>
            <w:tcBorders>
              <w:top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Гарантирование займов</w:t>
            </w:r>
          </w:p>
        </w:tc>
        <w:tc>
          <w:tcPr>
            <w:tcW w:w="4620" w:type="dxa"/>
            <w:tcBorders>
              <w:top w:val="nil"/>
              <w:bottom w:val="nil"/>
              <w:right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«Консьерж-сервис»</w:t>
            </w:r>
          </w:p>
        </w:tc>
      </w:tr>
      <w:tr w:rsidR="00FE7C20" w:rsidRPr="0036465B">
        <w:trPr>
          <w:trHeight w:val="460"/>
        </w:trPr>
        <w:tc>
          <w:tcPr>
            <w:tcW w:w="735" w:type="dxa"/>
            <w:tcBorders>
              <w:top w:val="nil"/>
              <w:left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6.</w:t>
            </w:r>
          </w:p>
        </w:tc>
        <w:tc>
          <w:tcPr>
            <w:tcW w:w="4545" w:type="dxa"/>
            <w:tcBorders>
              <w:top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Прямые инвестиции</w:t>
            </w:r>
          </w:p>
        </w:tc>
        <w:tc>
          <w:tcPr>
            <w:tcW w:w="4620" w:type="dxa"/>
            <w:tcBorders>
              <w:top w:val="nil"/>
              <w:bottom w:val="nil"/>
              <w:right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«Консьерж-сервис»</w:t>
            </w:r>
          </w:p>
        </w:tc>
      </w:tr>
      <w:tr w:rsidR="00FE7C20" w:rsidRPr="0036465B">
        <w:trPr>
          <w:trHeight w:val="660"/>
        </w:trPr>
        <w:tc>
          <w:tcPr>
            <w:tcW w:w="735" w:type="dxa"/>
            <w:tcBorders>
              <w:top w:val="nil"/>
              <w:left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7.</w:t>
            </w:r>
          </w:p>
        </w:tc>
        <w:tc>
          <w:tcPr>
            <w:tcW w:w="4545" w:type="dxa"/>
            <w:tcBorders>
              <w:top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Развитие венчурной экосистемы регионов</w:t>
            </w:r>
          </w:p>
        </w:tc>
        <w:tc>
          <w:tcPr>
            <w:tcW w:w="4620" w:type="dxa"/>
            <w:tcBorders>
              <w:top w:val="nil"/>
              <w:bottom w:val="nil"/>
              <w:right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Содействие включению в программы РВК</w:t>
            </w:r>
          </w:p>
        </w:tc>
      </w:tr>
      <w:tr w:rsidR="00FE7C20" w:rsidRPr="0036465B">
        <w:trPr>
          <w:trHeight w:val="660"/>
        </w:trPr>
        <w:tc>
          <w:tcPr>
            <w:tcW w:w="735" w:type="dxa"/>
            <w:tcBorders>
              <w:top w:val="nil"/>
              <w:left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8.</w:t>
            </w:r>
          </w:p>
        </w:tc>
        <w:tc>
          <w:tcPr>
            <w:tcW w:w="4545" w:type="dxa"/>
            <w:tcBorders>
              <w:top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Субсидии компаниям</w:t>
            </w:r>
          </w:p>
        </w:tc>
        <w:tc>
          <w:tcPr>
            <w:tcW w:w="4620" w:type="dxa"/>
            <w:tcBorders>
              <w:top w:val="nil"/>
              <w:bottom w:val="nil"/>
              <w:right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Содействие распространению лучших практик подготовки и реализации проектов</w:t>
            </w:r>
          </w:p>
        </w:tc>
      </w:tr>
      <w:tr w:rsidR="00FE7C20" w:rsidRPr="0036465B">
        <w:trPr>
          <w:trHeight w:val="680"/>
        </w:trPr>
        <w:tc>
          <w:tcPr>
            <w:tcW w:w="735" w:type="dxa"/>
            <w:tcBorders>
              <w:top w:val="nil"/>
              <w:left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9.</w:t>
            </w:r>
          </w:p>
        </w:tc>
        <w:tc>
          <w:tcPr>
            <w:tcW w:w="4545" w:type="dxa"/>
            <w:tcBorders>
              <w:top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Субсидии университетам и образовательным</w:t>
            </w:r>
          </w:p>
          <w:p w:rsidR="00FE7C20" w:rsidRPr="0036465B" w:rsidRDefault="0036465B">
            <w:pPr>
              <w:spacing w:line="240" w:lineRule="auto"/>
              <w:jc w:val="both"/>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организациям</w:t>
            </w:r>
            <w:proofErr w:type="gramEnd"/>
          </w:p>
        </w:tc>
        <w:tc>
          <w:tcPr>
            <w:tcW w:w="4620" w:type="dxa"/>
            <w:tcBorders>
              <w:top w:val="nil"/>
              <w:bottom w:val="nil"/>
              <w:right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lastRenderedPageBreak/>
              <w:t>Содействие распространению лучших практик подготовки и реализации проектов</w:t>
            </w:r>
          </w:p>
        </w:tc>
      </w:tr>
      <w:tr w:rsidR="00FE7C20" w:rsidRPr="0036465B">
        <w:trPr>
          <w:trHeight w:val="720"/>
        </w:trPr>
        <w:tc>
          <w:tcPr>
            <w:tcW w:w="735" w:type="dxa"/>
            <w:tcBorders>
              <w:top w:val="nil"/>
              <w:left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lastRenderedPageBreak/>
              <w:t>10.</w:t>
            </w:r>
          </w:p>
        </w:tc>
        <w:tc>
          <w:tcPr>
            <w:tcW w:w="4545" w:type="dxa"/>
            <w:tcBorders>
              <w:top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Субсидии субъектам Российской Федерации и</w:t>
            </w:r>
          </w:p>
          <w:p w:rsidR="00FE7C20" w:rsidRPr="0036465B" w:rsidRDefault="0036465B">
            <w:pPr>
              <w:spacing w:line="240" w:lineRule="auto"/>
              <w:jc w:val="both"/>
              <w:rPr>
                <w:rFonts w:ascii="Times New Roman" w:hAnsi="Times New Roman" w:cs="Times New Roman"/>
                <w:sz w:val="24"/>
                <w:szCs w:val="24"/>
              </w:rPr>
            </w:pPr>
            <w:proofErr w:type="spellStart"/>
            <w:proofErr w:type="gramStart"/>
            <w:r w:rsidRPr="0036465B">
              <w:rPr>
                <w:rFonts w:ascii="Times New Roman" w:hAnsi="Times New Roman" w:cs="Times New Roman"/>
                <w:sz w:val="24"/>
                <w:szCs w:val="24"/>
              </w:rPr>
              <w:t>софинансирование</w:t>
            </w:r>
            <w:proofErr w:type="spellEnd"/>
            <w:proofErr w:type="gramEnd"/>
            <w:r w:rsidRPr="0036465B">
              <w:rPr>
                <w:rFonts w:ascii="Times New Roman" w:hAnsi="Times New Roman" w:cs="Times New Roman"/>
                <w:sz w:val="24"/>
                <w:szCs w:val="24"/>
              </w:rPr>
              <w:t xml:space="preserve"> региональных программ</w:t>
            </w:r>
          </w:p>
        </w:tc>
        <w:tc>
          <w:tcPr>
            <w:tcW w:w="4620" w:type="dxa"/>
            <w:tcBorders>
              <w:top w:val="nil"/>
              <w:bottom w:val="nil"/>
              <w:right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Содействие распространению лучших практик подготовки и реализации проектов</w:t>
            </w:r>
          </w:p>
        </w:tc>
      </w:tr>
      <w:tr w:rsidR="00FE7C20" w:rsidRPr="0036465B">
        <w:trPr>
          <w:trHeight w:val="640"/>
        </w:trPr>
        <w:tc>
          <w:tcPr>
            <w:tcW w:w="735" w:type="dxa"/>
            <w:tcBorders>
              <w:top w:val="nil"/>
              <w:left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11.</w:t>
            </w:r>
          </w:p>
        </w:tc>
        <w:tc>
          <w:tcPr>
            <w:tcW w:w="4545" w:type="dxa"/>
            <w:tcBorders>
              <w:top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Инвестиции компаний с государственным</w:t>
            </w:r>
          </w:p>
          <w:p w:rsidR="00FE7C20" w:rsidRPr="0036465B" w:rsidRDefault="0036465B">
            <w:pPr>
              <w:spacing w:line="240" w:lineRule="auto"/>
              <w:jc w:val="both"/>
              <w:rPr>
                <w:rFonts w:ascii="Times New Roman" w:hAnsi="Times New Roman" w:cs="Times New Roman"/>
                <w:sz w:val="24"/>
                <w:szCs w:val="24"/>
              </w:rPr>
            </w:pPr>
            <w:proofErr w:type="gramStart"/>
            <w:r w:rsidRPr="0036465B">
              <w:rPr>
                <w:rFonts w:ascii="Times New Roman" w:hAnsi="Times New Roman" w:cs="Times New Roman"/>
                <w:sz w:val="24"/>
                <w:szCs w:val="24"/>
              </w:rPr>
              <w:t>участием</w:t>
            </w:r>
            <w:proofErr w:type="gramEnd"/>
          </w:p>
        </w:tc>
        <w:tc>
          <w:tcPr>
            <w:tcW w:w="4620" w:type="dxa"/>
            <w:tcBorders>
              <w:top w:val="nil"/>
              <w:bottom w:val="nil"/>
              <w:right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Формированию эффективных коммуникаций</w:t>
            </w:r>
          </w:p>
        </w:tc>
      </w:tr>
      <w:tr w:rsidR="00FE7C20" w:rsidRPr="0036465B">
        <w:trPr>
          <w:trHeight w:val="480"/>
        </w:trPr>
        <w:tc>
          <w:tcPr>
            <w:tcW w:w="735" w:type="dxa"/>
            <w:tcBorders>
              <w:top w:val="nil"/>
              <w:left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12.</w:t>
            </w:r>
          </w:p>
        </w:tc>
        <w:tc>
          <w:tcPr>
            <w:tcW w:w="4545" w:type="dxa"/>
            <w:tcBorders>
              <w:top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Поддержка ВЭД</w:t>
            </w:r>
          </w:p>
        </w:tc>
        <w:tc>
          <w:tcPr>
            <w:tcW w:w="4620" w:type="dxa"/>
            <w:tcBorders>
              <w:top w:val="nil"/>
              <w:bottom w:val="nil"/>
              <w:right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«Консьерж-сервис»</w:t>
            </w:r>
          </w:p>
        </w:tc>
      </w:tr>
      <w:tr w:rsidR="00FE7C20" w:rsidRPr="0036465B">
        <w:trPr>
          <w:trHeight w:val="680"/>
        </w:trPr>
        <w:tc>
          <w:tcPr>
            <w:tcW w:w="735" w:type="dxa"/>
            <w:tcBorders>
              <w:top w:val="nil"/>
              <w:left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13.</w:t>
            </w:r>
          </w:p>
        </w:tc>
        <w:tc>
          <w:tcPr>
            <w:tcW w:w="4545" w:type="dxa"/>
            <w:tcBorders>
              <w:top w:val="nil"/>
              <w:bottom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Образовательные программы для органов управления кластерами</w:t>
            </w:r>
          </w:p>
        </w:tc>
        <w:tc>
          <w:tcPr>
            <w:tcW w:w="4620" w:type="dxa"/>
            <w:tcBorders>
              <w:top w:val="nil"/>
              <w:bottom w:val="nil"/>
              <w:right w:val="nil"/>
            </w:tcBorders>
            <w:shd w:val="clear" w:color="auto" w:fill="CFE2F3"/>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Организация образовательных программ высокого уровня</w:t>
            </w:r>
          </w:p>
        </w:tc>
      </w:tr>
      <w:tr w:rsidR="00FE7C20" w:rsidRPr="0036465B">
        <w:trPr>
          <w:trHeight w:val="560"/>
        </w:trPr>
        <w:tc>
          <w:tcPr>
            <w:tcW w:w="735" w:type="dxa"/>
            <w:tcBorders>
              <w:top w:val="nil"/>
              <w:left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14.</w:t>
            </w:r>
          </w:p>
        </w:tc>
        <w:tc>
          <w:tcPr>
            <w:tcW w:w="4545" w:type="dxa"/>
            <w:tcBorders>
              <w:top w:val="nil"/>
              <w:bottom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Информационная поддержка</w:t>
            </w:r>
          </w:p>
        </w:tc>
        <w:tc>
          <w:tcPr>
            <w:tcW w:w="4620" w:type="dxa"/>
            <w:tcBorders>
              <w:top w:val="nil"/>
              <w:bottom w:val="nil"/>
              <w:right w:val="nil"/>
            </w:tcBorders>
            <w:tcMar>
              <w:top w:w="100" w:type="dxa"/>
              <w:left w:w="100" w:type="dxa"/>
              <w:bottom w:w="100" w:type="dxa"/>
              <w:right w:w="100" w:type="dxa"/>
            </w:tcMar>
          </w:tcPr>
          <w:p w:rsidR="00FE7C20" w:rsidRPr="0036465B" w:rsidRDefault="0036465B">
            <w:pPr>
              <w:spacing w:line="240" w:lineRule="auto"/>
              <w:jc w:val="both"/>
              <w:rPr>
                <w:rFonts w:ascii="Times New Roman" w:hAnsi="Times New Roman" w:cs="Times New Roman"/>
                <w:sz w:val="24"/>
                <w:szCs w:val="24"/>
              </w:rPr>
            </w:pPr>
            <w:r w:rsidRPr="0036465B">
              <w:rPr>
                <w:rFonts w:ascii="Times New Roman" w:hAnsi="Times New Roman" w:cs="Times New Roman"/>
                <w:sz w:val="24"/>
                <w:szCs w:val="24"/>
              </w:rPr>
              <w:t>«Консьерж-сервис»</w:t>
            </w:r>
          </w:p>
        </w:tc>
      </w:tr>
    </w:tbl>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p>
    <w:p w:rsidR="00FE7C20" w:rsidRPr="0036465B" w:rsidRDefault="00FE7C20">
      <w:pPr>
        <w:rPr>
          <w:rFonts w:ascii="Times New Roman" w:hAnsi="Times New Roman" w:cs="Times New Roman"/>
          <w:sz w:val="24"/>
          <w:szCs w:val="24"/>
        </w:rPr>
      </w:pPr>
    </w:p>
    <w:p w:rsidR="00970C92" w:rsidRDefault="0036465B" w:rsidP="00970C92">
      <w:pPr>
        <w:jc w:val="right"/>
        <w:rPr>
          <w:rFonts w:ascii="Times New Roman" w:hAnsi="Times New Roman" w:cs="Times New Roman"/>
          <w:sz w:val="24"/>
          <w:szCs w:val="24"/>
        </w:rPr>
      </w:pPr>
      <w:bookmarkStart w:id="81" w:name="_qe3gyomphioi" w:colFirst="0" w:colLast="0"/>
      <w:bookmarkEnd w:id="81"/>
      <w:r w:rsidRPr="0036465B">
        <w:rPr>
          <w:rFonts w:ascii="Times New Roman" w:hAnsi="Times New Roman" w:cs="Times New Roman"/>
          <w:sz w:val="24"/>
          <w:szCs w:val="24"/>
        </w:rPr>
        <w:lastRenderedPageBreak/>
        <w:t>Приложение 1</w:t>
      </w:r>
    </w:p>
    <w:p w:rsidR="00FE7C20" w:rsidRPr="0036465B" w:rsidRDefault="0036465B" w:rsidP="00970C92">
      <w:pPr>
        <w:jc w:val="center"/>
        <w:rPr>
          <w:rFonts w:ascii="Times New Roman" w:hAnsi="Times New Roman" w:cs="Times New Roman"/>
          <w:sz w:val="24"/>
          <w:szCs w:val="24"/>
        </w:rPr>
      </w:pPr>
      <w:r w:rsidRPr="0036465B">
        <w:rPr>
          <w:rFonts w:ascii="Times New Roman" w:hAnsi="Times New Roman" w:cs="Times New Roman"/>
          <w:sz w:val="24"/>
          <w:szCs w:val="24"/>
        </w:rPr>
        <w:t>Перечень предприятий и организаций-участников кластера</w:t>
      </w:r>
    </w:p>
    <w:tbl>
      <w:tblPr>
        <w:tblStyle w:val="af1"/>
        <w:tblW w:w="988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4058"/>
        <w:gridCol w:w="2940"/>
        <w:gridCol w:w="2368"/>
        <w:gridCol w:w="13"/>
      </w:tblGrid>
      <w:tr w:rsidR="00FE7C20" w:rsidRPr="0036465B" w:rsidTr="004D1E2E">
        <w:trPr>
          <w:gridAfter w:val="1"/>
          <w:wAfter w:w="13" w:type="dxa"/>
        </w:trPr>
        <w:tc>
          <w:tcPr>
            <w:tcW w:w="510" w:type="dxa"/>
            <w:shd w:val="clear" w:color="auto" w:fill="9FC5E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w:t>
            </w:r>
          </w:p>
        </w:tc>
        <w:tc>
          <w:tcPr>
            <w:tcW w:w="4058" w:type="dxa"/>
            <w:shd w:val="clear" w:color="auto" w:fill="9FC5E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Название</w:t>
            </w:r>
          </w:p>
        </w:tc>
        <w:tc>
          <w:tcPr>
            <w:tcW w:w="2940" w:type="dxa"/>
            <w:shd w:val="clear" w:color="auto" w:fill="9FC5E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Основной вид деятельности</w:t>
            </w:r>
          </w:p>
        </w:tc>
        <w:tc>
          <w:tcPr>
            <w:tcW w:w="2368" w:type="dxa"/>
            <w:shd w:val="clear" w:color="auto" w:fill="9FC5E8"/>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r w:rsidRPr="0036465B">
              <w:rPr>
                <w:rFonts w:ascii="Times New Roman" w:hAnsi="Times New Roman" w:cs="Times New Roman"/>
                <w:b/>
                <w:sz w:val="24"/>
                <w:szCs w:val="24"/>
              </w:rPr>
              <w:t>Местонахождение</w:t>
            </w:r>
          </w:p>
        </w:tc>
      </w:tr>
      <w:tr w:rsidR="00FE7C20" w:rsidRPr="0036465B" w:rsidTr="004D1E2E">
        <w:trPr>
          <w:trHeight w:val="420"/>
        </w:trPr>
        <w:tc>
          <w:tcPr>
            <w:tcW w:w="9889" w:type="dxa"/>
            <w:gridSpan w:val="5"/>
            <w:shd w:val="clear" w:color="auto" w:fill="CFE2F3"/>
            <w:tcMar>
              <w:top w:w="100" w:type="dxa"/>
              <w:left w:w="100" w:type="dxa"/>
              <w:bottom w:w="100" w:type="dxa"/>
              <w:right w:w="100" w:type="dxa"/>
            </w:tcMar>
          </w:tcPr>
          <w:p w:rsidR="00FE7C20" w:rsidRPr="0036465B" w:rsidRDefault="0036465B">
            <w:pPr>
              <w:jc w:val="center"/>
              <w:rPr>
                <w:rFonts w:ascii="Times New Roman" w:hAnsi="Times New Roman" w:cs="Times New Roman"/>
                <w:b/>
                <w:sz w:val="24"/>
                <w:szCs w:val="24"/>
              </w:rPr>
            </w:pPr>
            <w:r w:rsidRPr="0036465B">
              <w:rPr>
                <w:rFonts w:ascii="Times New Roman" w:hAnsi="Times New Roman" w:cs="Times New Roman"/>
                <w:b/>
                <w:sz w:val="24"/>
                <w:szCs w:val="24"/>
              </w:rPr>
              <w:t>Промышленные предприятия</w:t>
            </w:r>
          </w:p>
        </w:tc>
      </w:tr>
      <w:tr w:rsidR="00FE7C20" w:rsidRPr="0036465B" w:rsidTr="004D1E2E">
        <w:trPr>
          <w:gridAfter w:val="1"/>
          <w:wAfter w:w="13" w:type="dxa"/>
          <w:trHeight w:val="440"/>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w:t>
            </w:r>
          </w:p>
        </w:tc>
        <w:tc>
          <w:tcPr>
            <w:tcW w:w="4058" w:type="dxa"/>
            <w:shd w:val="clear" w:color="auto" w:fill="auto"/>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АО «Апатит»</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Производство фосфатного сырья</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 xml:space="preserve">Кировск, </w:t>
            </w:r>
            <w:r w:rsidRPr="0036465B">
              <w:rPr>
                <w:rFonts w:ascii="Times New Roman" w:hAnsi="Times New Roman" w:cs="Times New Roman"/>
                <w:color w:val="222222"/>
                <w:sz w:val="24"/>
                <w:szCs w:val="24"/>
                <w:highlight w:val="white"/>
              </w:rPr>
              <w:t>ул. Ленинградская, д. 1</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w:t>
            </w:r>
          </w:p>
        </w:tc>
        <w:tc>
          <w:tcPr>
            <w:tcW w:w="4058" w:type="dxa"/>
            <w:shd w:val="clear" w:color="auto" w:fill="auto"/>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АО «Кольская ГМК»</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Добыча сульфидных медно-никелевых руд, производство цветных металлов</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Мончегорск</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3</w:t>
            </w:r>
          </w:p>
        </w:tc>
        <w:tc>
          <w:tcPr>
            <w:tcW w:w="4058" w:type="dxa"/>
            <w:shd w:val="clear" w:color="auto" w:fill="auto"/>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АО «</w:t>
            </w:r>
            <w:proofErr w:type="spellStart"/>
            <w:r w:rsidRPr="0036465B">
              <w:rPr>
                <w:rFonts w:ascii="Times New Roman" w:hAnsi="Times New Roman" w:cs="Times New Roman"/>
                <w:sz w:val="24"/>
                <w:szCs w:val="24"/>
              </w:rPr>
              <w:t>Арктикморнефтегазразведка</w:t>
            </w:r>
            <w:proofErr w:type="spellEnd"/>
            <w:r w:rsidRPr="0036465B">
              <w:rPr>
                <w:rFonts w:ascii="Times New Roman" w:hAnsi="Times New Roman" w:cs="Times New Roman"/>
                <w:sz w:val="24"/>
                <w:szCs w:val="24"/>
              </w:rPr>
              <w:t>»</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Поиск, разведка и разработка нефтяных и газовых месторождений на шельфе арктических морей России</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 xml:space="preserve">Мурманск, </w:t>
            </w:r>
            <w:r w:rsidRPr="0036465B">
              <w:rPr>
                <w:rFonts w:ascii="Times New Roman" w:hAnsi="Times New Roman" w:cs="Times New Roman"/>
                <w:color w:val="222222"/>
                <w:sz w:val="24"/>
                <w:szCs w:val="24"/>
                <w:highlight w:val="white"/>
              </w:rPr>
              <w:t xml:space="preserve">ул. </w:t>
            </w:r>
            <w:proofErr w:type="spellStart"/>
            <w:r w:rsidRPr="0036465B">
              <w:rPr>
                <w:rFonts w:ascii="Times New Roman" w:hAnsi="Times New Roman" w:cs="Times New Roman"/>
                <w:color w:val="222222"/>
                <w:sz w:val="24"/>
                <w:szCs w:val="24"/>
                <w:highlight w:val="white"/>
              </w:rPr>
              <w:t>Книповича</w:t>
            </w:r>
            <w:proofErr w:type="spellEnd"/>
            <w:r w:rsidRPr="0036465B">
              <w:rPr>
                <w:rFonts w:ascii="Times New Roman" w:hAnsi="Times New Roman" w:cs="Times New Roman"/>
                <w:color w:val="222222"/>
                <w:sz w:val="24"/>
                <w:szCs w:val="24"/>
                <w:highlight w:val="white"/>
              </w:rPr>
              <w:t>, д. 33 к.3</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4</w:t>
            </w:r>
          </w:p>
        </w:tc>
        <w:tc>
          <w:tcPr>
            <w:tcW w:w="4058" w:type="dxa"/>
            <w:shd w:val="clear" w:color="auto" w:fill="auto"/>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ООО «</w:t>
            </w:r>
            <w:proofErr w:type="spellStart"/>
            <w:r w:rsidRPr="0036465B">
              <w:rPr>
                <w:rFonts w:ascii="Times New Roman" w:hAnsi="Times New Roman" w:cs="Times New Roman"/>
                <w:sz w:val="24"/>
                <w:szCs w:val="24"/>
              </w:rPr>
              <w:t>Ловозерский</w:t>
            </w:r>
            <w:proofErr w:type="spellEnd"/>
            <w:r w:rsidRPr="0036465B">
              <w:rPr>
                <w:rFonts w:ascii="Times New Roman" w:hAnsi="Times New Roman" w:cs="Times New Roman"/>
                <w:sz w:val="24"/>
                <w:szCs w:val="24"/>
              </w:rPr>
              <w:t xml:space="preserve"> ГОК»</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color w:val="222222"/>
                <w:sz w:val="24"/>
                <w:szCs w:val="24"/>
                <w:highlight w:val="white"/>
              </w:rPr>
              <w:t>Добыча железных руд</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 xml:space="preserve">Ревда, ул. </w:t>
            </w:r>
            <w:r w:rsidRPr="0036465B">
              <w:rPr>
                <w:rFonts w:ascii="Times New Roman" w:hAnsi="Times New Roman" w:cs="Times New Roman"/>
                <w:color w:val="222222"/>
                <w:sz w:val="24"/>
                <w:szCs w:val="24"/>
                <w:highlight w:val="white"/>
              </w:rPr>
              <w:t>Комсомольская, д.23</w:t>
            </w:r>
          </w:p>
        </w:tc>
      </w:tr>
      <w:tr w:rsidR="00FE7C20" w:rsidRPr="0036465B" w:rsidTr="004D1E2E">
        <w:trPr>
          <w:gridAfter w:val="1"/>
          <w:wAfter w:w="13" w:type="dxa"/>
          <w:trHeight w:val="600"/>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5</w:t>
            </w:r>
          </w:p>
        </w:tc>
        <w:tc>
          <w:tcPr>
            <w:tcW w:w="4058" w:type="dxa"/>
            <w:shd w:val="clear" w:color="auto" w:fill="auto"/>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АО «</w:t>
            </w:r>
            <w:proofErr w:type="spellStart"/>
            <w:r w:rsidRPr="0036465B">
              <w:rPr>
                <w:rFonts w:ascii="Times New Roman" w:hAnsi="Times New Roman" w:cs="Times New Roman"/>
                <w:sz w:val="24"/>
                <w:szCs w:val="24"/>
              </w:rPr>
              <w:t>Оленегорский</w:t>
            </w:r>
            <w:proofErr w:type="spellEnd"/>
            <w:r w:rsidRPr="0036465B">
              <w:rPr>
                <w:rFonts w:ascii="Times New Roman" w:hAnsi="Times New Roman" w:cs="Times New Roman"/>
                <w:sz w:val="24"/>
                <w:szCs w:val="24"/>
              </w:rPr>
              <w:t xml:space="preserve"> ГОК»</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color w:val="222222"/>
                <w:sz w:val="24"/>
                <w:szCs w:val="24"/>
                <w:highlight w:val="white"/>
              </w:rPr>
              <w:t>Добыча железных руд</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Оленегорск, Ленинградский пр., 2</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6</w:t>
            </w:r>
          </w:p>
        </w:tc>
        <w:tc>
          <w:tcPr>
            <w:tcW w:w="4058" w:type="dxa"/>
            <w:shd w:val="clear" w:color="auto" w:fill="auto"/>
            <w:tcMar>
              <w:top w:w="100" w:type="dxa"/>
              <w:left w:w="100" w:type="dxa"/>
              <w:bottom w:w="100" w:type="dxa"/>
              <w:right w:w="100" w:type="dxa"/>
            </w:tcMar>
          </w:tcPr>
          <w:p w:rsidR="00FE7C20" w:rsidRPr="0036465B" w:rsidRDefault="0036465B">
            <w:pPr>
              <w:jc w:val="both"/>
              <w:rPr>
                <w:rFonts w:ascii="Times New Roman" w:hAnsi="Times New Roman" w:cs="Times New Roman"/>
                <w:sz w:val="24"/>
                <w:szCs w:val="24"/>
              </w:rPr>
            </w:pPr>
            <w:r w:rsidRPr="0036465B">
              <w:rPr>
                <w:rFonts w:ascii="Times New Roman" w:hAnsi="Times New Roman" w:cs="Times New Roman"/>
                <w:sz w:val="24"/>
                <w:szCs w:val="24"/>
              </w:rPr>
              <w:t>АО «Ковдорский ГОК»</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color w:val="222222"/>
                <w:sz w:val="24"/>
                <w:szCs w:val="24"/>
                <w:highlight w:val="white"/>
              </w:rPr>
              <w:t xml:space="preserve">Добыча железных руд </w:t>
            </w:r>
          </w:p>
        </w:tc>
        <w:tc>
          <w:tcPr>
            <w:tcW w:w="2368" w:type="dxa"/>
            <w:shd w:val="clear" w:color="auto" w:fill="auto"/>
            <w:tcMar>
              <w:top w:w="100" w:type="dxa"/>
              <w:left w:w="100" w:type="dxa"/>
              <w:bottom w:w="100" w:type="dxa"/>
              <w:right w:w="100" w:type="dxa"/>
            </w:tcMar>
          </w:tcPr>
          <w:p w:rsidR="00FE7C20" w:rsidRPr="0036465B" w:rsidRDefault="00C867EC">
            <w:pPr>
              <w:widowControl w:val="0"/>
              <w:spacing w:line="240" w:lineRule="auto"/>
              <w:rPr>
                <w:rFonts w:ascii="Times New Roman" w:hAnsi="Times New Roman" w:cs="Times New Roman"/>
                <w:sz w:val="24"/>
                <w:szCs w:val="24"/>
                <w:highlight w:val="white"/>
              </w:rPr>
            </w:pPr>
            <w:hyperlink r:id="rId11">
              <w:proofErr w:type="spellStart"/>
              <w:r w:rsidR="0036465B" w:rsidRPr="0036465B">
                <w:rPr>
                  <w:rFonts w:ascii="Times New Roman" w:hAnsi="Times New Roman" w:cs="Times New Roman"/>
                  <w:color w:val="0B0080"/>
                  <w:sz w:val="24"/>
                  <w:szCs w:val="24"/>
                  <w:highlight w:val="white"/>
                </w:rPr>
                <w:t>Ковдор</w:t>
              </w:r>
              <w:proofErr w:type="spellEnd"/>
            </w:hyperlink>
            <w:r w:rsidR="0036465B" w:rsidRPr="0036465B">
              <w:rPr>
                <w:rFonts w:ascii="Times New Roman" w:hAnsi="Times New Roman" w:cs="Times New Roman"/>
                <w:sz w:val="24"/>
                <w:szCs w:val="24"/>
                <w:highlight w:val="white"/>
              </w:rPr>
              <w:t xml:space="preserve">, </w:t>
            </w:r>
            <w:proofErr w:type="spellStart"/>
            <w:r w:rsidR="0036465B" w:rsidRPr="0036465B">
              <w:rPr>
                <w:rFonts w:ascii="Times New Roman" w:hAnsi="Times New Roman" w:cs="Times New Roman"/>
                <w:color w:val="222222"/>
                <w:sz w:val="24"/>
                <w:szCs w:val="24"/>
                <w:highlight w:val="white"/>
              </w:rPr>
              <w:t>ул.Сухачева</w:t>
            </w:r>
            <w:proofErr w:type="spellEnd"/>
            <w:r w:rsidR="0036465B" w:rsidRPr="0036465B">
              <w:rPr>
                <w:rFonts w:ascii="Times New Roman" w:hAnsi="Times New Roman" w:cs="Times New Roman"/>
                <w:color w:val="222222"/>
                <w:sz w:val="24"/>
                <w:szCs w:val="24"/>
                <w:highlight w:val="white"/>
              </w:rPr>
              <w:t>, д. 5</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7</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Филиал концерна «Росэнергоатом» «Кольская АЭС»</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color w:val="222222"/>
                <w:sz w:val="24"/>
                <w:szCs w:val="24"/>
                <w:highlight w:val="white"/>
              </w:rPr>
              <w:t>Производство электроэнергии</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Полярные зори, </w:t>
            </w:r>
            <w:r w:rsidRPr="0036465B">
              <w:rPr>
                <w:rFonts w:ascii="Times New Roman" w:hAnsi="Times New Roman" w:cs="Times New Roman"/>
                <w:color w:val="222222"/>
                <w:sz w:val="24"/>
                <w:szCs w:val="24"/>
                <w:highlight w:val="white"/>
              </w:rPr>
              <w:t>ул. Энергетиков, д. 24</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8</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ООО «Кандалакшский морской торговый порт»</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Универсальный глубоководный сухогрузный терминал</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color w:val="222222"/>
                <w:sz w:val="24"/>
                <w:szCs w:val="24"/>
                <w:highlight w:val="white"/>
              </w:rPr>
              <w:t>Кандалакша, ул. Беломорская, д. 19</w:t>
            </w:r>
          </w:p>
        </w:tc>
      </w:tr>
      <w:tr w:rsidR="00FE7C20" w:rsidRPr="0036465B" w:rsidTr="004D1E2E">
        <w:trPr>
          <w:trHeight w:val="380"/>
        </w:trPr>
        <w:tc>
          <w:tcPr>
            <w:tcW w:w="9889" w:type="dxa"/>
            <w:gridSpan w:val="5"/>
            <w:shd w:val="clear" w:color="auto" w:fill="CFE2F3"/>
            <w:tcMar>
              <w:top w:w="100" w:type="dxa"/>
              <w:left w:w="100" w:type="dxa"/>
              <w:bottom w:w="100" w:type="dxa"/>
              <w:right w:w="100" w:type="dxa"/>
            </w:tcMar>
          </w:tcPr>
          <w:p w:rsidR="00FE7C20" w:rsidRPr="0036465B" w:rsidRDefault="0036465B">
            <w:pPr>
              <w:jc w:val="center"/>
              <w:rPr>
                <w:rFonts w:ascii="Times New Roman" w:hAnsi="Times New Roman" w:cs="Times New Roman"/>
                <w:b/>
                <w:sz w:val="24"/>
                <w:szCs w:val="24"/>
              </w:rPr>
            </w:pPr>
            <w:r w:rsidRPr="0036465B">
              <w:rPr>
                <w:rFonts w:ascii="Times New Roman" w:hAnsi="Times New Roman" w:cs="Times New Roman"/>
                <w:b/>
                <w:sz w:val="24"/>
                <w:szCs w:val="24"/>
              </w:rPr>
              <w:t>Органы государственной и муниципальной власти</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9</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Министерство развития промышленности и предпринимательства МО</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поддержка</w:t>
            </w:r>
            <w:proofErr w:type="gramEnd"/>
            <w:r w:rsidRPr="0036465B">
              <w:rPr>
                <w:rFonts w:ascii="Times New Roman" w:hAnsi="Times New Roman" w:cs="Times New Roman"/>
                <w:sz w:val="24"/>
                <w:szCs w:val="24"/>
              </w:rPr>
              <w:t xml:space="preserve"> отрасли</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Мурманск, пр. Ленина, д.75</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10</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Минэкономразвития МО</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proofErr w:type="gramStart"/>
            <w:r w:rsidRPr="0036465B">
              <w:rPr>
                <w:rFonts w:ascii="Times New Roman" w:hAnsi="Times New Roman" w:cs="Times New Roman"/>
                <w:sz w:val="24"/>
                <w:szCs w:val="24"/>
              </w:rPr>
              <w:t>поддержка</w:t>
            </w:r>
            <w:proofErr w:type="gramEnd"/>
            <w:r w:rsidRPr="0036465B">
              <w:rPr>
                <w:rFonts w:ascii="Times New Roman" w:hAnsi="Times New Roman" w:cs="Times New Roman"/>
                <w:sz w:val="24"/>
                <w:szCs w:val="24"/>
              </w:rPr>
              <w:t xml:space="preserve"> отрасли</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Мурманск, пр. Ленина, д.75</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11</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Комитет культуры и искусства МО</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proofErr w:type="gramStart"/>
            <w:r w:rsidRPr="0036465B">
              <w:rPr>
                <w:rFonts w:ascii="Times New Roman" w:hAnsi="Times New Roman" w:cs="Times New Roman"/>
                <w:sz w:val="24"/>
                <w:szCs w:val="24"/>
              </w:rPr>
              <w:t>поддержка</w:t>
            </w:r>
            <w:proofErr w:type="gramEnd"/>
            <w:r w:rsidRPr="0036465B">
              <w:rPr>
                <w:rFonts w:ascii="Times New Roman" w:hAnsi="Times New Roman" w:cs="Times New Roman"/>
                <w:sz w:val="24"/>
                <w:szCs w:val="24"/>
              </w:rPr>
              <w:t xml:space="preserve"> отрасли</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w:t>
            </w:r>
            <w:r w:rsidRPr="0036465B">
              <w:rPr>
                <w:rFonts w:ascii="Times New Roman" w:hAnsi="Times New Roman" w:cs="Times New Roman"/>
                <w:sz w:val="24"/>
                <w:szCs w:val="24"/>
                <w:highlight w:val="white"/>
              </w:rPr>
              <w:t>ул. Софьи Перовской, д.3</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12</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Министерство территориального развития, строительства И ЖКХ Мурманской области</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proofErr w:type="gramStart"/>
            <w:r w:rsidRPr="0036465B">
              <w:rPr>
                <w:rFonts w:ascii="Times New Roman" w:hAnsi="Times New Roman" w:cs="Times New Roman"/>
                <w:sz w:val="24"/>
                <w:szCs w:val="24"/>
              </w:rPr>
              <w:t>поддержка</w:t>
            </w:r>
            <w:proofErr w:type="gramEnd"/>
            <w:r w:rsidRPr="0036465B">
              <w:rPr>
                <w:rFonts w:ascii="Times New Roman" w:hAnsi="Times New Roman" w:cs="Times New Roman"/>
                <w:sz w:val="24"/>
                <w:szCs w:val="24"/>
              </w:rPr>
              <w:t xml:space="preserve"> отрасли</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w:t>
            </w:r>
            <w:r w:rsidRPr="0036465B">
              <w:rPr>
                <w:rFonts w:ascii="Times New Roman" w:hAnsi="Times New Roman" w:cs="Times New Roman"/>
                <w:sz w:val="24"/>
                <w:szCs w:val="24"/>
                <w:highlight w:val="white"/>
              </w:rPr>
              <w:t>ул. Софьи Перовской, д. 2</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13</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Органы местного самоуправления МО</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b/>
                <w:sz w:val="24"/>
                <w:szCs w:val="24"/>
              </w:rPr>
            </w:pPr>
            <w:proofErr w:type="gramStart"/>
            <w:r w:rsidRPr="0036465B">
              <w:rPr>
                <w:rFonts w:ascii="Times New Roman" w:hAnsi="Times New Roman" w:cs="Times New Roman"/>
                <w:sz w:val="24"/>
                <w:szCs w:val="24"/>
              </w:rPr>
              <w:t>поддержка</w:t>
            </w:r>
            <w:proofErr w:type="gramEnd"/>
            <w:r w:rsidRPr="0036465B">
              <w:rPr>
                <w:rFonts w:ascii="Times New Roman" w:hAnsi="Times New Roman" w:cs="Times New Roman"/>
                <w:sz w:val="24"/>
                <w:szCs w:val="24"/>
              </w:rPr>
              <w:t xml:space="preserve"> отрасли</w:t>
            </w:r>
          </w:p>
        </w:tc>
        <w:tc>
          <w:tcPr>
            <w:tcW w:w="2368" w:type="dxa"/>
            <w:shd w:val="clear" w:color="auto" w:fill="auto"/>
            <w:tcMar>
              <w:top w:w="100" w:type="dxa"/>
              <w:left w:w="100" w:type="dxa"/>
              <w:bottom w:w="100" w:type="dxa"/>
              <w:right w:w="100" w:type="dxa"/>
            </w:tcMar>
          </w:tcPr>
          <w:p w:rsidR="00FE7C20" w:rsidRPr="0036465B" w:rsidRDefault="00FE7C20">
            <w:pPr>
              <w:widowControl w:val="0"/>
              <w:spacing w:line="240" w:lineRule="auto"/>
              <w:rPr>
                <w:rFonts w:ascii="Times New Roman" w:hAnsi="Times New Roman" w:cs="Times New Roman"/>
                <w:b/>
                <w:sz w:val="24"/>
                <w:szCs w:val="24"/>
              </w:rPr>
            </w:pPr>
          </w:p>
        </w:tc>
      </w:tr>
      <w:tr w:rsidR="00FE7C20" w:rsidRPr="0036465B" w:rsidTr="004D1E2E">
        <w:trPr>
          <w:trHeight w:val="380"/>
        </w:trPr>
        <w:tc>
          <w:tcPr>
            <w:tcW w:w="9889" w:type="dxa"/>
            <w:gridSpan w:val="5"/>
            <w:shd w:val="clear" w:color="auto" w:fill="CFE2F3"/>
            <w:tcMar>
              <w:top w:w="100" w:type="dxa"/>
              <w:left w:w="100" w:type="dxa"/>
              <w:bottom w:w="100" w:type="dxa"/>
              <w:right w:w="100" w:type="dxa"/>
            </w:tcMar>
          </w:tcPr>
          <w:p w:rsidR="00FE7C20" w:rsidRPr="0036465B" w:rsidRDefault="0036465B">
            <w:pPr>
              <w:jc w:val="center"/>
              <w:rPr>
                <w:rFonts w:ascii="Times New Roman" w:hAnsi="Times New Roman" w:cs="Times New Roman"/>
                <w:b/>
                <w:sz w:val="24"/>
                <w:szCs w:val="24"/>
              </w:rPr>
            </w:pPr>
            <w:r w:rsidRPr="0036465B">
              <w:rPr>
                <w:rFonts w:ascii="Times New Roman" w:hAnsi="Times New Roman" w:cs="Times New Roman"/>
                <w:b/>
                <w:sz w:val="24"/>
                <w:szCs w:val="24"/>
              </w:rPr>
              <w:t>Научно-исследовательское и проектно-конструкторское ядро</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14</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МАГУ</w:t>
            </w:r>
          </w:p>
        </w:tc>
        <w:tc>
          <w:tcPr>
            <w:tcW w:w="2940"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Образовательное учреждение</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Мурманск,</w:t>
            </w:r>
          </w:p>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ул. Егорова, д.15</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15</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МГТУ</w:t>
            </w:r>
          </w:p>
        </w:tc>
        <w:tc>
          <w:tcPr>
            <w:tcW w:w="2940"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Образовательное учреждение</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Мурманск, ул. Спортивная, д.13</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16</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Мурманское отделение КНЦ РАН</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 xml:space="preserve">Объединение научных учреждений </w:t>
            </w:r>
            <w:hyperlink r:id="rId12">
              <w:r w:rsidRPr="0036465B">
                <w:rPr>
                  <w:rFonts w:ascii="Times New Roman" w:hAnsi="Times New Roman" w:cs="Times New Roman"/>
                  <w:sz w:val="24"/>
                  <w:szCs w:val="24"/>
                  <w:highlight w:val="white"/>
                </w:rPr>
                <w:t>РАН</w:t>
              </w:r>
            </w:hyperlink>
            <w:r w:rsidRPr="0036465B">
              <w:rPr>
                <w:rFonts w:ascii="Times New Roman" w:hAnsi="Times New Roman" w:cs="Times New Roman"/>
                <w:sz w:val="24"/>
                <w:szCs w:val="24"/>
                <w:highlight w:val="white"/>
              </w:rPr>
              <w:t xml:space="preserve"> на </w:t>
            </w:r>
            <w:hyperlink r:id="rId13">
              <w:r w:rsidRPr="0036465B">
                <w:rPr>
                  <w:rFonts w:ascii="Times New Roman" w:hAnsi="Times New Roman" w:cs="Times New Roman"/>
                  <w:sz w:val="24"/>
                  <w:szCs w:val="24"/>
                  <w:highlight w:val="white"/>
                </w:rPr>
                <w:t>Кольском полуострове</w:t>
              </w:r>
            </w:hyperlink>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Мурманск, ул. Халтурина, д. 15</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17</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НП “Центр Трансфера Технологий”</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 xml:space="preserve">Научные исследования и разработки в области естественных и технических наук </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Апатиты, Академгородок, д.42 А</w:t>
            </w:r>
          </w:p>
        </w:tc>
      </w:tr>
      <w:tr w:rsidR="00FE7C20" w:rsidRPr="0036465B" w:rsidTr="004D1E2E">
        <w:trPr>
          <w:trHeight w:val="380"/>
        </w:trPr>
        <w:tc>
          <w:tcPr>
            <w:tcW w:w="9889" w:type="dxa"/>
            <w:gridSpan w:val="5"/>
            <w:shd w:val="clear" w:color="auto" w:fill="CFE2F3"/>
            <w:tcMar>
              <w:top w:w="100" w:type="dxa"/>
              <w:left w:w="100" w:type="dxa"/>
              <w:bottom w:w="100" w:type="dxa"/>
              <w:right w:w="100" w:type="dxa"/>
            </w:tcMar>
          </w:tcPr>
          <w:p w:rsidR="00FE7C20" w:rsidRPr="0036465B" w:rsidRDefault="0036465B">
            <w:pPr>
              <w:jc w:val="center"/>
              <w:rPr>
                <w:rFonts w:ascii="Times New Roman" w:hAnsi="Times New Roman" w:cs="Times New Roman"/>
                <w:sz w:val="24"/>
                <w:szCs w:val="24"/>
              </w:rPr>
            </w:pPr>
            <w:r w:rsidRPr="0036465B">
              <w:rPr>
                <w:rFonts w:ascii="Times New Roman" w:hAnsi="Times New Roman" w:cs="Times New Roman"/>
                <w:b/>
                <w:sz w:val="24"/>
                <w:szCs w:val="24"/>
              </w:rPr>
              <w:t>Образовательные учреждения и центры подготовки кадров (образовательное ядро)</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18</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МАГУ</w:t>
            </w:r>
          </w:p>
        </w:tc>
        <w:tc>
          <w:tcPr>
            <w:tcW w:w="2940" w:type="dxa"/>
            <w:shd w:val="clear" w:color="auto" w:fill="auto"/>
            <w:tcMar>
              <w:top w:w="100" w:type="dxa"/>
              <w:left w:w="100" w:type="dxa"/>
              <w:bottom w:w="100" w:type="dxa"/>
              <w:right w:w="100" w:type="dxa"/>
            </w:tcMar>
          </w:tcPr>
          <w:p w:rsidR="00FE7C20" w:rsidRPr="0036465B" w:rsidRDefault="0036465B">
            <w:pPr>
              <w:jc w:val="center"/>
              <w:rPr>
                <w:rFonts w:ascii="Times New Roman" w:hAnsi="Times New Roman" w:cs="Times New Roman"/>
                <w:sz w:val="24"/>
                <w:szCs w:val="24"/>
              </w:rPr>
            </w:pPr>
            <w:r w:rsidRPr="0036465B">
              <w:rPr>
                <w:rFonts w:ascii="Times New Roman" w:hAnsi="Times New Roman" w:cs="Times New Roman"/>
                <w:sz w:val="24"/>
                <w:szCs w:val="24"/>
              </w:rPr>
              <w:t>Образовательное учреждение</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Мурманск,</w:t>
            </w:r>
          </w:p>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ул. Егорова, д.15</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19</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МГТУ</w:t>
            </w:r>
          </w:p>
        </w:tc>
        <w:tc>
          <w:tcPr>
            <w:tcW w:w="2940" w:type="dxa"/>
            <w:shd w:val="clear" w:color="auto" w:fill="auto"/>
            <w:tcMar>
              <w:top w:w="100" w:type="dxa"/>
              <w:left w:w="100" w:type="dxa"/>
              <w:bottom w:w="100" w:type="dxa"/>
              <w:right w:w="100" w:type="dxa"/>
            </w:tcMar>
          </w:tcPr>
          <w:p w:rsidR="00FE7C20" w:rsidRPr="0036465B" w:rsidRDefault="0036465B">
            <w:pPr>
              <w:jc w:val="center"/>
              <w:rPr>
                <w:rFonts w:ascii="Times New Roman" w:hAnsi="Times New Roman" w:cs="Times New Roman"/>
                <w:sz w:val="24"/>
                <w:szCs w:val="24"/>
              </w:rPr>
            </w:pPr>
            <w:r w:rsidRPr="0036465B">
              <w:rPr>
                <w:rFonts w:ascii="Times New Roman" w:hAnsi="Times New Roman" w:cs="Times New Roman"/>
                <w:sz w:val="24"/>
                <w:szCs w:val="24"/>
              </w:rPr>
              <w:t>Образовательное учреждение</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Мурманск, ул. Спортивная, д.13</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20</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Мурманский колледж искусств</w:t>
            </w:r>
          </w:p>
        </w:tc>
        <w:tc>
          <w:tcPr>
            <w:tcW w:w="2940" w:type="dxa"/>
            <w:shd w:val="clear" w:color="auto" w:fill="auto"/>
            <w:tcMar>
              <w:top w:w="100" w:type="dxa"/>
              <w:left w:w="100" w:type="dxa"/>
              <w:bottom w:w="100" w:type="dxa"/>
              <w:right w:w="100" w:type="dxa"/>
            </w:tcMar>
          </w:tcPr>
          <w:p w:rsidR="00FE7C20" w:rsidRPr="0036465B" w:rsidRDefault="0036465B">
            <w:pPr>
              <w:jc w:val="center"/>
              <w:rPr>
                <w:rFonts w:ascii="Times New Roman" w:hAnsi="Times New Roman" w:cs="Times New Roman"/>
                <w:sz w:val="24"/>
                <w:szCs w:val="24"/>
              </w:rPr>
            </w:pPr>
            <w:r w:rsidRPr="0036465B">
              <w:rPr>
                <w:rFonts w:ascii="Times New Roman" w:hAnsi="Times New Roman" w:cs="Times New Roman"/>
                <w:sz w:val="24"/>
                <w:szCs w:val="24"/>
              </w:rPr>
              <w:t>Образовательное учреждение</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ул. </w:t>
            </w:r>
            <w:r w:rsidRPr="0036465B">
              <w:rPr>
                <w:rFonts w:ascii="Times New Roman" w:hAnsi="Times New Roman" w:cs="Times New Roman"/>
                <w:sz w:val="24"/>
                <w:szCs w:val="24"/>
                <w:highlight w:val="white"/>
              </w:rPr>
              <w:t>Воровского, д.14</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21</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ГАПОУ МО “Мурманский технологический колледж сервиса”</w:t>
            </w:r>
          </w:p>
        </w:tc>
        <w:tc>
          <w:tcPr>
            <w:tcW w:w="2940" w:type="dxa"/>
            <w:shd w:val="clear" w:color="auto" w:fill="auto"/>
            <w:tcMar>
              <w:top w:w="100" w:type="dxa"/>
              <w:left w:w="100" w:type="dxa"/>
              <w:bottom w:w="100" w:type="dxa"/>
              <w:right w:w="100" w:type="dxa"/>
            </w:tcMar>
          </w:tcPr>
          <w:p w:rsidR="00FE7C20" w:rsidRPr="0036465B" w:rsidRDefault="0036465B">
            <w:pPr>
              <w:jc w:val="center"/>
              <w:rPr>
                <w:rFonts w:ascii="Times New Roman" w:hAnsi="Times New Roman" w:cs="Times New Roman"/>
                <w:sz w:val="24"/>
                <w:szCs w:val="24"/>
              </w:rPr>
            </w:pPr>
            <w:r w:rsidRPr="0036465B">
              <w:rPr>
                <w:rFonts w:ascii="Times New Roman" w:hAnsi="Times New Roman" w:cs="Times New Roman"/>
                <w:sz w:val="24"/>
                <w:szCs w:val="24"/>
              </w:rPr>
              <w:t>Образовательное учреждение</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ул. </w:t>
            </w:r>
            <w:r w:rsidRPr="0036465B">
              <w:rPr>
                <w:rFonts w:ascii="Times New Roman" w:hAnsi="Times New Roman" w:cs="Times New Roman"/>
                <w:sz w:val="24"/>
                <w:szCs w:val="24"/>
                <w:highlight w:val="white"/>
              </w:rPr>
              <w:t>Гвардейская, д.14</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22</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 xml:space="preserve">Мурманский Строительный Колледж им. </w:t>
            </w:r>
            <w:proofErr w:type="spellStart"/>
            <w:r w:rsidRPr="0036465B">
              <w:rPr>
                <w:rFonts w:ascii="Times New Roman" w:hAnsi="Times New Roman" w:cs="Times New Roman"/>
                <w:sz w:val="24"/>
                <w:szCs w:val="24"/>
              </w:rPr>
              <w:t>Момота</w:t>
            </w:r>
            <w:proofErr w:type="spellEnd"/>
          </w:p>
        </w:tc>
        <w:tc>
          <w:tcPr>
            <w:tcW w:w="2940" w:type="dxa"/>
            <w:shd w:val="clear" w:color="auto" w:fill="auto"/>
            <w:tcMar>
              <w:top w:w="100" w:type="dxa"/>
              <w:left w:w="100" w:type="dxa"/>
              <w:bottom w:w="100" w:type="dxa"/>
              <w:right w:w="100" w:type="dxa"/>
            </w:tcMar>
          </w:tcPr>
          <w:p w:rsidR="00FE7C20" w:rsidRPr="0036465B" w:rsidRDefault="0036465B">
            <w:pPr>
              <w:jc w:val="center"/>
              <w:rPr>
                <w:rFonts w:ascii="Times New Roman" w:hAnsi="Times New Roman" w:cs="Times New Roman"/>
                <w:sz w:val="24"/>
                <w:szCs w:val="24"/>
              </w:rPr>
            </w:pPr>
            <w:r w:rsidRPr="0036465B">
              <w:rPr>
                <w:rFonts w:ascii="Times New Roman" w:hAnsi="Times New Roman" w:cs="Times New Roman"/>
                <w:sz w:val="24"/>
                <w:szCs w:val="24"/>
              </w:rPr>
              <w:t>Образовательное учреждение</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w:t>
            </w:r>
            <w:r w:rsidRPr="0036465B">
              <w:rPr>
                <w:rFonts w:ascii="Times New Roman" w:hAnsi="Times New Roman" w:cs="Times New Roman"/>
                <w:sz w:val="24"/>
                <w:szCs w:val="24"/>
                <w:highlight w:val="white"/>
              </w:rPr>
              <w:t>ул. Александра Невского, д. 86</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23</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proofErr w:type="spellStart"/>
            <w:r w:rsidRPr="0036465B">
              <w:rPr>
                <w:rFonts w:ascii="Times New Roman" w:hAnsi="Times New Roman" w:cs="Times New Roman"/>
                <w:sz w:val="24"/>
                <w:szCs w:val="24"/>
              </w:rPr>
              <w:t>Хибинский</w:t>
            </w:r>
            <w:proofErr w:type="spellEnd"/>
            <w:r w:rsidRPr="0036465B">
              <w:rPr>
                <w:rFonts w:ascii="Times New Roman" w:hAnsi="Times New Roman" w:cs="Times New Roman"/>
                <w:sz w:val="24"/>
                <w:szCs w:val="24"/>
              </w:rPr>
              <w:t xml:space="preserve"> технический колледж</w:t>
            </w:r>
          </w:p>
        </w:tc>
        <w:tc>
          <w:tcPr>
            <w:tcW w:w="2940" w:type="dxa"/>
            <w:shd w:val="clear" w:color="auto" w:fill="auto"/>
            <w:tcMar>
              <w:top w:w="100" w:type="dxa"/>
              <w:left w:w="100" w:type="dxa"/>
              <w:bottom w:w="100" w:type="dxa"/>
              <w:right w:w="100" w:type="dxa"/>
            </w:tcMar>
          </w:tcPr>
          <w:p w:rsidR="00FE7C20" w:rsidRPr="0036465B" w:rsidRDefault="0036465B">
            <w:pPr>
              <w:jc w:val="center"/>
              <w:rPr>
                <w:rFonts w:ascii="Times New Roman" w:hAnsi="Times New Roman" w:cs="Times New Roman"/>
                <w:sz w:val="24"/>
                <w:szCs w:val="24"/>
              </w:rPr>
            </w:pPr>
            <w:r w:rsidRPr="0036465B">
              <w:rPr>
                <w:rFonts w:ascii="Times New Roman" w:hAnsi="Times New Roman" w:cs="Times New Roman"/>
                <w:sz w:val="24"/>
                <w:szCs w:val="24"/>
              </w:rPr>
              <w:t>Образовательное учреждение</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 xml:space="preserve">Кировск, </w:t>
            </w:r>
            <w:r w:rsidRPr="0036465B">
              <w:rPr>
                <w:rFonts w:ascii="Times New Roman" w:hAnsi="Times New Roman" w:cs="Times New Roman"/>
                <w:sz w:val="24"/>
                <w:szCs w:val="24"/>
                <w:highlight w:val="white"/>
              </w:rPr>
              <w:t xml:space="preserve"> ул.</w:t>
            </w:r>
            <w:proofErr w:type="gramEnd"/>
            <w:r w:rsidRPr="0036465B">
              <w:rPr>
                <w:rFonts w:ascii="Times New Roman" w:hAnsi="Times New Roman" w:cs="Times New Roman"/>
                <w:sz w:val="24"/>
                <w:szCs w:val="24"/>
                <w:highlight w:val="white"/>
              </w:rPr>
              <w:t xml:space="preserve"> 50 лет Октября, д. 2</w:t>
            </w:r>
          </w:p>
        </w:tc>
      </w:tr>
      <w:tr w:rsidR="00FE7C20" w:rsidRPr="0036465B" w:rsidTr="004D1E2E">
        <w:trPr>
          <w:trHeight w:val="380"/>
        </w:trPr>
        <w:tc>
          <w:tcPr>
            <w:tcW w:w="9889" w:type="dxa"/>
            <w:gridSpan w:val="5"/>
            <w:shd w:val="clear" w:color="auto" w:fill="CFE2F3"/>
            <w:tcMar>
              <w:top w:w="100" w:type="dxa"/>
              <w:left w:w="100" w:type="dxa"/>
              <w:bottom w:w="100" w:type="dxa"/>
              <w:right w:w="100" w:type="dxa"/>
            </w:tcMar>
          </w:tcPr>
          <w:p w:rsidR="00FE7C20" w:rsidRPr="00970C92" w:rsidRDefault="0036465B">
            <w:pPr>
              <w:jc w:val="center"/>
              <w:rPr>
                <w:rFonts w:ascii="Times New Roman" w:hAnsi="Times New Roman" w:cs="Times New Roman"/>
                <w:sz w:val="24"/>
                <w:szCs w:val="24"/>
              </w:rPr>
            </w:pPr>
            <w:proofErr w:type="spellStart"/>
            <w:r w:rsidRPr="0036465B">
              <w:rPr>
                <w:rFonts w:ascii="Times New Roman" w:hAnsi="Times New Roman" w:cs="Times New Roman"/>
                <w:b/>
                <w:sz w:val="24"/>
                <w:szCs w:val="24"/>
              </w:rPr>
              <w:t>Брендинг</w:t>
            </w:r>
            <w:proofErr w:type="spellEnd"/>
            <w:r w:rsidR="00970C92">
              <w:rPr>
                <w:rFonts w:ascii="Times New Roman" w:hAnsi="Times New Roman" w:cs="Times New Roman"/>
                <w:b/>
                <w:sz w:val="24"/>
                <w:szCs w:val="24"/>
              </w:rPr>
              <w:t xml:space="preserve"> (</w:t>
            </w:r>
            <w:r w:rsidR="004D1E2E">
              <w:rPr>
                <w:rFonts w:ascii="Times New Roman" w:hAnsi="Times New Roman" w:cs="Times New Roman"/>
                <w:b/>
                <w:sz w:val="24"/>
                <w:szCs w:val="24"/>
              </w:rPr>
              <w:t>основные</w:t>
            </w:r>
            <w:r w:rsidR="00970C92">
              <w:rPr>
                <w:rFonts w:ascii="Times New Roman" w:hAnsi="Times New Roman" w:cs="Times New Roman"/>
                <w:b/>
                <w:sz w:val="24"/>
                <w:szCs w:val="24"/>
              </w:rPr>
              <w:t xml:space="preserve"> предприятия)</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proofErr w:type="spellStart"/>
            <w:r w:rsidRPr="0036465B">
              <w:rPr>
                <w:rFonts w:ascii="Times New Roman" w:hAnsi="Times New Roman" w:cs="Times New Roman"/>
                <w:sz w:val="24"/>
                <w:szCs w:val="24"/>
              </w:rPr>
              <w:t>ArcticMedia</w:t>
            </w:r>
            <w:proofErr w:type="spellEnd"/>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Фирменный стиль, создание сайтов, WEB-</w:t>
            </w:r>
            <w:r w:rsidRPr="0036465B">
              <w:rPr>
                <w:rFonts w:ascii="Times New Roman" w:hAnsi="Times New Roman" w:cs="Times New Roman"/>
                <w:sz w:val="24"/>
                <w:szCs w:val="24"/>
                <w:highlight w:val="white"/>
              </w:rPr>
              <w:lastRenderedPageBreak/>
              <w:t>дизайн</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lastRenderedPageBreak/>
              <w:t xml:space="preserve">Мурманск, </w:t>
            </w:r>
            <w:r w:rsidRPr="0036465B">
              <w:rPr>
                <w:rFonts w:ascii="Times New Roman" w:hAnsi="Times New Roman" w:cs="Times New Roman"/>
                <w:sz w:val="24"/>
                <w:szCs w:val="24"/>
                <w:highlight w:val="white"/>
              </w:rPr>
              <w:br/>
              <w:t xml:space="preserve">ул. Егорова, д.14, </w:t>
            </w:r>
            <w:r w:rsidRPr="0036465B">
              <w:rPr>
                <w:rFonts w:ascii="Times New Roman" w:hAnsi="Times New Roman" w:cs="Times New Roman"/>
                <w:sz w:val="24"/>
                <w:szCs w:val="24"/>
                <w:highlight w:val="white"/>
              </w:rPr>
              <w:lastRenderedPageBreak/>
              <w:t>офис 320</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proofErr w:type="spellStart"/>
            <w:proofErr w:type="gramStart"/>
            <w:r w:rsidRPr="0036465B">
              <w:rPr>
                <w:rFonts w:ascii="Times New Roman" w:hAnsi="Times New Roman" w:cs="Times New Roman"/>
                <w:sz w:val="24"/>
                <w:szCs w:val="24"/>
              </w:rPr>
              <w:t>zDesign</w:t>
            </w:r>
            <w:proofErr w:type="spellEnd"/>
            <w:proofErr w:type="gramEnd"/>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bottom"/>
          </w:tcPr>
          <w:p w:rsidR="00FE7C20" w:rsidRPr="0036465B" w:rsidRDefault="0036465B">
            <w:pPr>
              <w:widowControl w:val="0"/>
              <w:spacing w:line="240" w:lineRule="auto"/>
              <w:rPr>
                <w:rFonts w:ascii="Times New Roman" w:hAnsi="Times New Roman" w:cs="Times New Roman"/>
                <w:sz w:val="24"/>
                <w:szCs w:val="24"/>
              </w:rPr>
            </w:pPr>
            <w:proofErr w:type="spellStart"/>
            <w:r w:rsidRPr="0036465B">
              <w:rPr>
                <w:rFonts w:ascii="Times New Roman" w:hAnsi="Times New Roman" w:cs="Times New Roman"/>
                <w:sz w:val="24"/>
                <w:szCs w:val="24"/>
              </w:rPr>
              <w:t>Брендинг</w:t>
            </w:r>
            <w:proofErr w:type="spellEnd"/>
            <w:r w:rsidRPr="0036465B">
              <w:rPr>
                <w:rFonts w:ascii="Times New Roman" w:hAnsi="Times New Roman" w:cs="Times New Roman"/>
                <w:sz w:val="24"/>
                <w:szCs w:val="24"/>
              </w:rPr>
              <w:t>, сайты, мобильные приложения, интернет-маркетинг, визуализации, видео</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 xml:space="preserve">Мурманск, ул. </w:t>
            </w:r>
            <w:proofErr w:type="spellStart"/>
            <w:r w:rsidRPr="0036465B">
              <w:rPr>
                <w:rFonts w:ascii="Times New Roman" w:hAnsi="Times New Roman" w:cs="Times New Roman"/>
                <w:sz w:val="24"/>
                <w:szCs w:val="24"/>
                <w:highlight w:val="white"/>
              </w:rPr>
              <w:t>Подстаницкого</w:t>
            </w:r>
            <w:proofErr w:type="spellEnd"/>
            <w:r w:rsidRPr="0036465B">
              <w:rPr>
                <w:rFonts w:ascii="Times New Roman" w:hAnsi="Times New Roman" w:cs="Times New Roman"/>
                <w:sz w:val="24"/>
                <w:szCs w:val="24"/>
                <w:highlight w:val="white"/>
              </w:rPr>
              <w:t>, д.1, офис 211</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Ракета</w:t>
            </w:r>
          </w:p>
        </w:tc>
        <w:tc>
          <w:tcPr>
            <w:tcW w:w="29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bottom"/>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Фирменный стиль, создание логотипов, полиграфия</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 xml:space="preserve">Мурманск, ул. </w:t>
            </w:r>
            <w:proofErr w:type="spellStart"/>
            <w:r w:rsidRPr="0036465B">
              <w:rPr>
                <w:rFonts w:ascii="Times New Roman" w:hAnsi="Times New Roman" w:cs="Times New Roman"/>
                <w:sz w:val="24"/>
                <w:szCs w:val="24"/>
                <w:highlight w:val="white"/>
              </w:rPr>
              <w:t>С.Перовской</w:t>
            </w:r>
            <w:proofErr w:type="spellEnd"/>
            <w:r w:rsidRPr="0036465B">
              <w:rPr>
                <w:rFonts w:ascii="Times New Roman" w:hAnsi="Times New Roman" w:cs="Times New Roman"/>
                <w:sz w:val="24"/>
                <w:szCs w:val="24"/>
                <w:highlight w:val="white"/>
              </w:rPr>
              <w:t>, д.17, офис 407</w:t>
            </w:r>
          </w:p>
        </w:tc>
      </w:tr>
      <w:tr w:rsidR="00FE7C20" w:rsidRPr="0036465B" w:rsidTr="004D1E2E">
        <w:tc>
          <w:tcPr>
            <w:tcW w:w="9889" w:type="dxa"/>
            <w:gridSpan w:val="5"/>
            <w:shd w:val="clear" w:color="auto" w:fill="CFE2F3"/>
            <w:tcMar>
              <w:top w:w="100" w:type="dxa"/>
              <w:left w:w="100" w:type="dxa"/>
              <w:bottom w:w="100" w:type="dxa"/>
              <w:right w:w="100" w:type="dxa"/>
            </w:tcMar>
          </w:tcPr>
          <w:p w:rsidR="00FE7C20" w:rsidRPr="0036465B" w:rsidRDefault="0036465B">
            <w:pPr>
              <w:jc w:val="center"/>
              <w:rPr>
                <w:rFonts w:ascii="Times New Roman" w:hAnsi="Times New Roman" w:cs="Times New Roman"/>
                <w:sz w:val="24"/>
                <w:szCs w:val="24"/>
              </w:rPr>
            </w:pPr>
            <w:r w:rsidRPr="0036465B">
              <w:rPr>
                <w:rFonts w:ascii="Times New Roman" w:hAnsi="Times New Roman" w:cs="Times New Roman"/>
                <w:b/>
                <w:sz w:val="24"/>
                <w:szCs w:val="24"/>
              </w:rPr>
              <w:t>Производство сувениров</w:t>
            </w:r>
            <w:r w:rsidR="00970C92">
              <w:rPr>
                <w:rFonts w:ascii="Times New Roman" w:hAnsi="Times New Roman" w:cs="Times New Roman"/>
                <w:b/>
                <w:sz w:val="24"/>
                <w:szCs w:val="24"/>
              </w:rPr>
              <w:t xml:space="preserve"> (</w:t>
            </w:r>
            <w:r w:rsidR="004D1E2E">
              <w:rPr>
                <w:rFonts w:ascii="Times New Roman" w:hAnsi="Times New Roman" w:cs="Times New Roman"/>
                <w:b/>
                <w:sz w:val="24"/>
                <w:szCs w:val="24"/>
              </w:rPr>
              <w:t>основные</w:t>
            </w:r>
            <w:r w:rsidR="00970C92">
              <w:rPr>
                <w:rFonts w:ascii="Times New Roman" w:hAnsi="Times New Roman" w:cs="Times New Roman"/>
                <w:b/>
                <w:sz w:val="24"/>
                <w:szCs w:val="24"/>
              </w:rPr>
              <w:t xml:space="preserve"> предприятия)</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b/>
                <w:sz w:val="24"/>
                <w:szCs w:val="24"/>
              </w:rPr>
            </w:pPr>
            <w:r w:rsidRPr="0036465B">
              <w:rPr>
                <w:rFonts w:ascii="Times New Roman" w:hAnsi="Times New Roman" w:cs="Times New Roman"/>
                <w:sz w:val="24"/>
                <w:szCs w:val="24"/>
              </w:rPr>
              <w:t>ЗАО “Кольский сувенир”</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Производство сувениров</w:t>
            </w:r>
          </w:p>
        </w:tc>
        <w:tc>
          <w:tcPr>
            <w:tcW w:w="2368" w:type="dxa"/>
            <w:shd w:val="clear" w:color="auto" w:fill="auto"/>
            <w:tcMar>
              <w:top w:w="100" w:type="dxa"/>
              <w:left w:w="100" w:type="dxa"/>
              <w:bottom w:w="100" w:type="dxa"/>
              <w:right w:w="100" w:type="dxa"/>
            </w:tcMar>
          </w:tcPr>
          <w:p w:rsidR="00FE7C20" w:rsidRPr="0036465B" w:rsidRDefault="0036465B">
            <w:pPr>
              <w:widowControl w:val="0"/>
              <w:shd w:val="clear" w:color="auto" w:fill="FFFFFF"/>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w:t>
            </w:r>
            <w:proofErr w:type="spellStart"/>
            <w:r w:rsidRPr="0036465B">
              <w:rPr>
                <w:rFonts w:ascii="Times New Roman" w:hAnsi="Times New Roman" w:cs="Times New Roman"/>
                <w:sz w:val="24"/>
                <w:szCs w:val="24"/>
              </w:rPr>
              <w:t>ул.Свердлова</w:t>
            </w:r>
            <w:proofErr w:type="spellEnd"/>
            <w:r w:rsidRPr="0036465B">
              <w:rPr>
                <w:rFonts w:ascii="Times New Roman" w:hAnsi="Times New Roman" w:cs="Times New Roman"/>
                <w:sz w:val="24"/>
                <w:szCs w:val="24"/>
              </w:rPr>
              <w:t>, д.15</w:t>
            </w:r>
          </w:p>
        </w:tc>
      </w:tr>
      <w:tr w:rsidR="00FE7C20" w:rsidRPr="0036465B" w:rsidTr="004D1E2E">
        <w:tc>
          <w:tcPr>
            <w:tcW w:w="9889" w:type="dxa"/>
            <w:gridSpan w:val="5"/>
            <w:shd w:val="clear" w:color="auto" w:fill="CFE2F3"/>
            <w:tcMar>
              <w:top w:w="100" w:type="dxa"/>
              <w:left w:w="100" w:type="dxa"/>
              <w:bottom w:w="100" w:type="dxa"/>
              <w:right w:w="100" w:type="dxa"/>
            </w:tcMar>
          </w:tcPr>
          <w:p w:rsidR="00FE7C20" w:rsidRPr="00970C92" w:rsidRDefault="0036465B">
            <w:pPr>
              <w:jc w:val="center"/>
              <w:rPr>
                <w:rFonts w:ascii="Times New Roman" w:hAnsi="Times New Roman" w:cs="Times New Roman"/>
                <w:sz w:val="24"/>
                <w:szCs w:val="24"/>
              </w:rPr>
            </w:pPr>
            <w:r w:rsidRPr="0036465B">
              <w:rPr>
                <w:rFonts w:ascii="Times New Roman" w:hAnsi="Times New Roman" w:cs="Times New Roman"/>
                <w:b/>
                <w:sz w:val="24"/>
                <w:szCs w:val="24"/>
              </w:rPr>
              <w:t>Мода</w:t>
            </w:r>
            <w:r w:rsidR="00970C92">
              <w:rPr>
                <w:rFonts w:ascii="Times New Roman" w:hAnsi="Times New Roman" w:cs="Times New Roman"/>
                <w:b/>
                <w:sz w:val="24"/>
                <w:szCs w:val="24"/>
              </w:rPr>
              <w:t xml:space="preserve"> (</w:t>
            </w:r>
            <w:r w:rsidR="004D1E2E">
              <w:rPr>
                <w:rFonts w:ascii="Times New Roman" w:hAnsi="Times New Roman" w:cs="Times New Roman"/>
                <w:b/>
                <w:sz w:val="24"/>
                <w:szCs w:val="24"/>
              </w:rPr>
              <w:t>основные</w:t>
            </w:r>
            <w:r w:rsidR="00970C92">
              <w:rPr>
                <w:rFonts w:ascii="Times New Roman" w:hAnsi="Times New Roman" w:cs="Times New Roman"/>
                <w:b/>
                <w:sz w:val="24"/>
                <w:szCs w:val="24"/>
              </w:rPr>
              <w:t xml:space="preserve"> предприятия)</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4058" w:type="dxa"/>
            <w:shd w:val="clear" w:color="auto" w:fill="auto"/>
            <w:tcMar>
              <w:top w:w="100" w:type="dxa"/>
              <w:left w:w="100" w:type="dxa"/>
              <w:bottom w:w="100" w:type="dxa"/>
              <w:right w:w="100" w:type="dxa"/>
            </w:tcMar>
          </w:tcPr>
          <w:p w:rsidR="00FE7C20" w:rsidRPr="0036465B" w:rsidRDefault="0036465B">
            <w:pPr>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Ателье </w:t>
            </w:r>
            <w:proofErr w:type="spellStart"/>
            <w:r w:rsidRPr="0036465B">
              <w:rPr>
                <w:rFonts w:ascii="Times New Roman" w:hAnsi="Times New Roman" w:cs="Times New Roman"/>
                <w:sz w:val="24"/>
                <w:szCs w:val="24"/>
              </w:rPr>
              <w:t>Редизайн</w:t>
            </w:r>
            <w:proofErr w:type="spellEnd"/>
          </w:p>
        </w:tc>
        <w:tc>
          <w:tcPr>
            <w:tcW w:w="29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bottom"/>
          </w:tcPr>
          <w:p w:rsidR="00FE7C20" w:rsidRPr="0036465B" w:rsidRDefault="0036465B">
            <w:pPr>
              <w:spacing w:line="240" w:lineRule="auto"/>
              <w:rPr>
                <w:rFonts w:ascii="Times New Roman" w:hAnsi="Times New Roman" w:cs="Times New Roman"/>
                <w:sz w:val="24"/>
                <w:szCs w:val="24"/>
              </w:rPr>
            </w:pPr>
            <w:r w:rsidRPr="0036465B">
              <w:rPr>
                <w:rFonts w:ascii="Times New Roman" w:hAnsi="Times New Roman" w:cs="Times New Roman"/>
                <w:sz w:val="24"/>
                <w:szCs w:val="24"/>
              </w:rPr>
              <w:t>Пошив и ремонт одежды, авторский дизайн одежды</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Мурманск, ул. Карла Маркса, д.38/1</w:t>
            </w:r>
          </w:p>
        </w:tc>
      </w:tr>
      <w:tr w:rsidR="00FE7C20" w:rsidRPr="0036465B" w:rsidTr="004D1E2E">
        <w:trPr>
          <w:trHeight w:val="380"/>
        </w:trPr>
        <w:tc>
          <w:tcPr>
            <w:tcW w:w="9889" w:type="dxa"/>
            <w:gridSpan w:val="5"/>
            <w:shd w:val="clear" w:color="auto" w:fill="CFE2F3"/>
            <w:tcMar>
              <w:top w:w="100" w:type="dxa"/>
              <w:left w:w="100" w:type="dxa"/>
              <w:bottom w:w="100" w:type="dxa"/>
              <w:right w:w="100" w:type="dxa"/>
            </w:tcMar>
          </w:tcPr>
          <w:p w:rsidR="00FE7C20" w:rsidRPr="00970C92" w:rsidRDefault="0036465B">
            <w:pPr>
              <w:jc w:val="center"/>
              <w:rPr>
                <w:rFonts w:ascii="Times New Roman" w:hAnsi="Times New Roman" w:cs="Times New Roman"/>
                <w:sz w:val="24"/>
                <w:szCs w:val="24"/>
              </w:rPr>
            </w:pPr>
            <w:r w:rsidRPr="0036465B">
              <w:rPr>
                <w:rFonts w:ascii="Times New Roman" w:hAnsi="Times New Roman" w:cs="Times New Roman"/>
                <w:b/>
                <w:sz w:val="24"/>
                <w:szCs w:val="24"/>
              </w:rPr>
              <w:t>Проектные организации, инжиниринговые и сервисные компании</w:t>
            </w:r>
            <w:r w:rsidR="00970C92">
              <w:rPr>
                <w:rFonts w:ascii="Times New Roman" w:hAnsi="Times New Roman" w:cs="Times New Roman"/>
                <w:b/>
                <w:sz w:val="24"/>
                <w:szCs w:val="24"/>
              </w:rPr>
              <w:t xml:space="preserve"> (</w:t>
            </w:r>
            <w:r w:rsidR="004D1E2E">
              <w:rPr>
                <w:rFonts w:ascii="Times New Roman" w:hAnsi="Times New Roman" w:cs="Times New Roman"/>
                <w:b/>
                <w:sz w:val="24"/>
                <w:szCs w:val="24"/>
              </w:rPr>
              <w:t xml:space="preserve">основные </w:t>
            </w:r>
            <w:r w:rsidR="00970C92">
              <w:rPr>
                <w:rFonts w:ascii="Times New Roman" w:hAnsi="Times New Roman" w:cs="Times New Roman"/>
                <w:b/>
                <w:sz w:val="24"/>
                <w:szCs w:val="24"/>
              </w:rPr>
              <w:t>предприятия)</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405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ООО «Генезис»</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Предоставление услуг в области проектирования объектов для нужд государственных предприятий и частного бизнеса, инженерных изысканий для строительства, поставок инженерного оборудования.</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highlight w:val="white"/>
              </w:rPr>
              <w:t>Мурманск,</w:t>
            </w:r>
            <w:r w:rsidRPr="0036465B">
              <w:rPr>
                <w:rFonts w:ascii="Times New Roman" w:hAnsi="Times New Roman" w:cs="Times New Roman"/>
                <w:sz w:val="24"/>
                <w:szCs w:val="24"/>
                <w:highlight w:val="white"/>
              </w:rPr>
              <w:br/>
              <w:t>ул.</w:t>
            </w:r>
            <w:proofErr w:type="gramEnd"/>
            <w:r w:rsidRPr="0036465B">
              <w:rPr>
                <w:rFonts w:ascii="Times New Roman" w:hAnsi="Times New Roman" w:cs="Times New Roman"/>
                <w:sz w:val="24"/>
                <w:szCs w:val="24"/>
                <w:highlight w:val="white"/>
              </w:rPr>
              <w:t xml:space="preserve"> Подгорная, д.92, офис 242</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3</w:t>
            </w:r>
            <w:r w:rsidR="00970C92">
              <w:rPr>
                <w:rFonts w:ascii="Times New Roman" w:hAnsi="Times New Roman" w:cs="Times New Roman"/>
                <w:sz w:val="24"/>
                <w:szCs w:val="24"/>
              </w:rPr>
              <w:t>0</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Проектно-конструкторское бюро «</w:t>
            </w:r>
            <w:proofErr w:type="spellStart"/>
            <w:r w:rsidRPr="0036465B">
              <w:rPr>
                <w:rFonts w:ascii="Times New Roman" w:hAnsi="Times New Roman" w:cs="Times New Roman"/>
                <w:sz w:val="24"/>
                <w:szCs w:val="24"/>
              </w:rPr>
              <w:t>ПромБезопасность</w:t>
            </w:r>
            <w:proofErr w:type="spellEnd"/>
            <w:r w:rsidRPr="0036465B">
              <w:rPr>
                <w:rFonts w:ascii="Times New Roman" w:hAnsi="Times New Roman" w:cs="Times New Roman"/>
                <w:sz w:val="24"/>
                <w:szCs w:val="24"/>
              </w:rPr>
              <w:t>»</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Проектирование зданий, конструирование сооружений различного уровня сложности и ответственности.</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highlight w:val="white"/>
              </w:rPr>
              <w:t>Мурманск,</w:t>
            </w:r>
            <w:r w:rsidRPr="0036465B">
              <w:rPr>
                <w:rFonts w:ascii="Times New Roman" w:hAnsi="Times New Roman" w:cs="Times New Roman"/>
                <w:sz w:val="24"/>
                <w:szCs w:val="24"/>
                <w:highlight w:val="white"/>
              </w:rPr>
              <w:br/>
              <w:t>Портовый</w:t>
            </w:r>
            <w:proofErr w:type="gramEnd"/>
            <w:r w:rsidRPr="0036465B">
              <w:rPr>
                <w:rFonts w:ascii="Times New Roman" w:hAnsi="Times New Roman" w:cs="Times New Roman"/>
                <w:sz w:val="24"/>
                <w:szCs w:val="24"/>
                <w:highlight w:val="white"/>
              </w:rPr>
              <w:t xml:space="preserve"> пр., д.21, оф. 300</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3</w:t>
            </w:r>
            <w:r w:rsidR="00970C92">
              <w:rPr>
                <w:rFonts w:ascii="Times New Roman" w:hAnsi="Times New Roman" w:cs="Times New Roman"/>
                <w:sz w:val="24"/>
                <w:szCs w:val="24"/>
              </w:rPr>
              <w:t>1</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АПМ «Артель+»</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Разработка строительства, реконструкции и технического перевооружения предприятий, зданий и сооружений; разработка инженерных коммуникаций; проектная деятельность</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 xml:space="preserve">Мурманск, </w:t>
            </w:r>
            <w:proofErr w:type="spellStart"/>
            <w:r w:rsidRPr="0036465B">
              <w:rPr>
                <w:rFonts w:ascii="Times New Roman" w:hAnsi="Times New Roman" w:cs="Times New Roman"/>
                <w:sz w:val="24"/>
                <w:szCs w:val="24"/>
                <w:highlight w:val="white"/>
              </w:rPr>
              <w:t>ул.Воровского</w:t>
            </w:r>
            <w:proofErr w:type="spellEnd"/>
            <w:r w:rsidRPr="0036465B">
              <w:rPr>
                <w:rFonts w:ascii="Times New Roman" w:hAnsi="Times New Roman" w:cs="Times New Roman"/>
                <w:sz w:val="24"/>
                <w:szCs w:val="24"/>
                <w:highlight w:val="white"/>
              </w:rPr>
              <w:t>, д.13</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3</w:t>
            </w:r>
            <w:r w:rsidR="00970C92">
              <w:rPr>
                <w:rFonts w:ascii="Times New Roman" w:hAnsi="Times New Roman" w:cs="Times New Roman"/>
                <w:sz w:val="24"/>
                <w:szCs w:val="24"/>
              </w:rPr>
              <w:t>2</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Компания «МНК-ГРУПП»</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Проектирование, строительство и реконструкция объектов любой сложности</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Мурманск, Кольский пр. д.110/2</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3</w:t>
            </w:r>
            <w:r w:rsidR="00970C92">
              <w:rPr>
                <w:rFonts w:ascii="Times New Roman" w:hAnsi="Times New Roman" w:cs="Times New Roman"/>
                <w:sz w:val="24"/>
                <w:szCs w:val="24"/>
              </w:rPr>
              <w:t>3</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 xml:space="preserve">Архитектурное бюро </w:t>
            </w:r>
            <w:proofErr w:type="spellStart"/>
            <w:r w:rsidRPr="0036465B">
              <w:rPr>
                <w:rFonts w:ascii="Times New Roman" w:hAnsi="Times New Roman" w:cs="Times New Roman"/>
                <w:sz w:val="24"/>
                <w:szCs w:val="24"/>
              </w:rPr>
              <w:t>СтройЭксперт</w:t>
            </w:r>
            <w:proofErr w:type="spellEnd"/>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Проектная деятельность</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Мурманск, пр. Ленина, д.17</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3</w:t>
            </w:r>
            <w:r w:rsidR="00970C92">
              <w:rPr>
                <w:rFonts w:ascii="Times New Roman" w:hAnsi="Times New Roman" w:cs="Times New Roman"/>
                <w:sz w:val="24"/>
                <w:szCs w:val="24"/>
              </w:rPr>
              <w:t>4</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«Инженерный Центр»</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Проектная деятельность</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Мурманск, ул. Егорова, д.14</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 xml:space="preserve">Архитектурное </w:t>
            </w:r>
            <w:proofErr w:type="gramStart"/>
            <w:r w:rsidRPr="0036465B">
              <w:rPr>
                <w:rFonts w:ascii="Times New Roman" w:hAnsi="Times New Roman" w:cs="Times New Roman"/>
                <w:sz w:val="24"/>
                <w:szCs w:val="24"/>
              </w:rPr>
              <w:t xml:space="preserve">бюро  </w:t>
            </w:r>
            <w:proofErr w:type="spellStart"/>
            <w:r w:rsidRPr="0036465B">
              <w:rPr>
                <w:rFonts w:ascii="Times New Roman" w:hAnsi="Times New Roman" w:cs="Times New Roman"/>
                <w:sz w:val="24"/>
                <w:szCs w:val="24"/>
              </w:rPr>
              <w:t>Морстройпроект</w:t>
            </w:r>
            <w:proofErr w:type="spellEnd"/>
            <w:proofErr w:type="gramEnd"/>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Проектная деятельность</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Мурманск, ул. Достоевского, д.30</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ИНЖИНИРИНГ ЦЕНТР</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Проектная деятельность, создание интерьеров, визуализация</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w:t>
            </w:r>
            <w:proofErr w:type="spellStart"/>
            <w:r w:rsidRPr="0036465B">
              <w:rPr>
                <w:rFonts w:ascii="Times New Roman" w:hAnsi="Times New Roman" w:cs="Times New Roman"/>
                <w:sz w:val="24"/>
                <w:szCs w:val="24"/>
              </w:rPr>
              <w:t>Автопарковый</w:t>
            </w:r>
            <w:proofErr w:type="spellEnd"/>
            <w:r w:rsidRPr="0036465B">
              <w:rPr>
                <w:rFonts w:ascii="Times New Roman" w:hAnsi="Times New Roman" w:cs="Times New Roman"/>
                <w:sz w:val="24"/>
                <w:szCs w:val="24"/>
              </w:rPr>
              <w:t xml:space="preserve"> проезд, д.1</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 xml:space="preserve">ОАО "Институт </w:t>
            </w:r>
            <w:proofErr w:type="spellStart"/>
            <w:r w:rsidRPr="0036465B">
              <w:rPr>
                <w:rFonts w:ascii="Times New Roman" w:hAnsi="Times New Roman" w:cs="Times New Roman"/>
                <w:sz w:val="24"/>
                <w:szCs w:val="24"/>
              </w:rPr>
              <w:t>Мурманскгражданпроект</w:t>
            </w:r>
            <w:proofErr w:type="spellEnd"/>
            <w:r w:rsidRPr="0036465B">
              <w:rPr>
                <w:rFonts w:ascii="Times New Roman" w:hAnsi="Times New Roman" w:cs="Times New Roman"/>
                <w:sz w:val="24"/>
                <w:szCs w:val="24"/>
              </w:rPr>
              <w:t>"</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Проектная деятельность</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ул. Капитана Егорова, д.14   </w:t>
            </w:r>
          </w:p>
        </w:tc>
      </w:tr>
      <w:tr w:rsidR="00FE7C20" w:rsidRPr="0036465B" w:rsidTr="004D1E2E">
        <w:trPr>
          <w:gridAfter w:val="1"/>
          <w:wAfter w:w="13" w:type="dxa"/>
          <w:trHeight w:val="600"/>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МУП "Проектный институт "</w:t>
            </w:r>
            <w:proofErr w:type="spellStart"/>
            <w:r w:rsidRPr="0036465B">
              <w:rPr>
                <w:rFonts w:ascii="Times New Roman" w:hAnsi="Times New Roman" w:cs="Times New Roman"/>
                <w:sz w:val="24"/>
                <w:szCs w:val="24"/>
              </w:rPr>
              <w:t>Гражданпроект</w:t>
            </w:r>
            <w:proofErr w:type="spellEnd"/>
            <w:r w:rsidRPr="0036465B">
              <w:rPr>
                <w:rFonts w:ascii="Times New Roman" w:hAnsi="Times New Roman" w:cs="Times New Roman"/>
                <w:sz w:val="24"/>
                <w:szCs w:val="24"/>
              </w:rPr>
              <w:t>"</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Проектная деятельность</w:t>
            </w:r>
          </w:p>
        </w:tc>
        <w:tc>
          <w:tcPr>
            <w:tcW w:w="2368" w:type="dxa"/>
            <w:shd w:val="clear" w:color="auto" w:fill="auto"/>
            <w:tcMar>
              <w:top w:w="100" w:type="dxa"/>
              <w:left w:w="100" w:type="dxa"/>
              <w:bottom w:w="100" w:type="dxa"/>
              <w:right w:w="100" w:type="dxa"/>
            </w:tcMar>
          </w:tcPr>
          <w:p w:rsidR="00FE7C20" w:rsidRPr="0036465B" w:rsidRDefault="00FE7C20">
            <w:pPr>
              <w:widowControl w:val="0"/>
              <w:spacing w:line="240" w:lineRule="auto"/>
              <w:rPr>
                <w:rFonts w:ascii="Times New Roman" w:hAnsi="Times New Roman" w:cs="Times New Roman"/>
                <w:sz w:val="24"/>
                <w:szCs w:val="24"/>
              </w:rPr>
            </w:pP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proofErr w:type="spellStart"/>
            <w:r w:rsidRPr="0036465B">
              <w:rPr>
                <w:rFonts w:ascii="Times New Roman" w:hAnsi="Times New Roman" w:cs="Times New Roman"/>
                <w:sz w:val="24"/>
                <w:szCs w:val="24"/>
              </w:rPr>
              <w:t>Экостройпроект</w:t>
            </w:r>
            <w:proofErr w:type="spellEnd"/>
            <w:r w:rsidRPr="0036465B">
              <w:rPr>
                <w:rFonts w:ascii="Times New Roman" w:hAnsi="Times New Roman" w:cs="Times New Roman"/>
                <w:sz w:val="24"/>
                <w:szCs w:val="24"/>
              </w:rPr>
              <w:t>, ООО</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Проектная деятельность</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Мурманск, Флотский проезд, 1</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36465B">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4</w:t>
            </w:r>
            <w:r w:rsidR="00970C92">
              <w:rPr>
                <w:rFonts w:ascii="Times New Roman" w:hAnsi="Times New Roman" w:cs="Times New Roman"/>
                <w:sz w:val="24"/>
                <w:szCs w:val="24"/>
              </w:rPr>
              <w:t>0</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proofErr w:type="gramStart"/>
            <w:r w:rsidRPr="0036465B">
              <w:rPr>
                <w:rFonts w:ascii="Times New Roman" w:hAnsi="Times New Roman" w:cs="Times New Roman"/>
                <w:sz w:val="24"/>
                <w:szCs w:val="24"/>
              </w:rPr>
              <w:t>Северо-морской</w:t>
            </w:r>
            <w:proofErr w:type="gramEnd"/>
            <w:r w:rsidRPr="0036465B">
              <w:rPr>
                <w:rFonts w:ascii="Times New Roman" w:hAnsi="Times New Roman" w:cs="Times New Roman"/>
                <w:sz w:val="24"/>
                <w:szCs w:val="24"/>
              </w:rPr>
              <w:t xml:space="preserve"> проектный институт</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Проектная деятельность</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Мурманск, ул. Домостроительная, д.16, офис 204</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ООО "</w:t>
            </w:r>
            <w:proofErr w:type="spellStart"/>
            <w:r w:rsidRPr="0036465B">
              <w:rPr>
                <w:rFonts w:ascii="Times New Roman" w:hAnsi="Times New Roman" w:cs="Times New Roman"/>
                <w:sz w:val="24"/>
                <w:szCs w:val="24"/>
              </w:rPr>
              <w:t>Севморпроект</w:t>
            </w:r>
            <w:proofErr w:type="spellEnd"/>
            <w:r w:rsidRPr="0036465B">
              <w:rPr>
                <w:rFonts w:ascii="Times New Roman" w:hAnsi="Times New Roman" w:cs="Times New Roman"/>
                <w:sz w:val="24"/>
                <w:szCs w:val="24"/>
              </w:rPr>
              <w:t>"</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Проектная деятельность</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ул. Лобова, 4, Мурманск</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ООО "ЭКСПЕРТ-ТЕХНОЛОГИЯ"</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Экспертиза и проектная деятельность</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Транспортная ул., 7, 4 этаж, Мурманск</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Кольское дочернее предприятие "</w:t>
            </w:r>
            <w:proofErr w:type="spellStart"/>
            <w:r w:rsidRPr="0036465B">
              <w:rPr>
                <w:rFonts w:ascii="Times New Roman" w:hAnsi="Times New Roman" w:cs="Times New Roman"/>
                <w:sz w:val="24"/>
                <w:szCs w:val="24"/>
              </w:rPr>
              <w:t>ЦНИИпроектлегконструкция</w:t>
            </w:r>
            <w:proofErr w:type="spellEnd"/>
            <w:r w:rsidRPr="0036465B">
              <w:rPr>
                <w:rFonts w:ascii="Times New Roman" w:hAnsi="Times New Roman" w:cs="Times New Roman"/>
                <w:sz w:val="24"/>
                <w:szCs w:val="24"/>
              </w:rPr>
              <w:t>"</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Проектирование</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Мончегорск, </w:t>
            </w:r>
            <w:proofErr w:type="spellStart"/>
            <w:r w:rsidRPr="0036465B">
              <w:rPr>
                <w:rFonts w:ascii="Times New Roman" w:hAnsi="Times New Roman" w:cs="Times New Roman"/>
                <w:sz w:val="24"/>
                <w:szCs w:val="24"/>
              </w:rPr>
              <w:t>пр-кт.Металлургов</w:t>
            </w:r>
            <w:proofErr w:type="spellEnd"/>
            <w:r w:rsidRPr="0036465B">
              <w:rPr>
                <w:rFonts w:ascii="Times New Roman" w:hAnsi="Times New Roman" w:cs="Times New Roman"/>
                <w:sz w:val="24"/>
                <w:szCs w:val="24"/>
              </w:rPr>
              <w:t>, д.8</w:t>
            </w:r>
          </w:p>
        </w:tc>
      </w:tr>
      <w:tr w:rsidR="00FE7C20" w:rsidRPr="0036465B" w:rsidTr="004D1E2E">
        <w:trPr>
          <w:trHeight w:val="380"/>
        </w:trPr>
        <w:tc>
          <w:tcPr>
            <w:tcW w:w="9889" w:type="dxa"/>
            <w:gridSpan w:val="5"/>
            <w:shd w:val="clear" w:color="auto" w:fill="CFE2F3"/>
            <w:tcMar>
              <w:top w:w="100" w:type="dxa"/>
              <w:left w:w="100" w:type="dxa"/>
              <w:bottom w:w="100" w:type="dxa"/>
              <w:right w:w="100" w:type="dxa"/>
            </w:tcMar>
          </w:tcPr>
          <w:p w:rsidR="00FE7C20" w:rsidRPr="0036465B" w:rsidRDefault="0036465B">
            <w:pPr>
              <w:jc w:val="center"/>
              <w:rPr>
                <w:rFonts w:ascii="Times New Roman" w:hAnsi="Times New Roman" w:cs="Times New Roman"/>
                <w:sz w:val="24"/>
                <w:szCs w:val="24"/>
              </w:rPr>
            </w:pPr>
            <w:r w:rsidRPr="0036465B">
              <w:rPr>
                <w:rFonts w:ascii="Times New Roman" w:hAnsi="Times New Roman" w:cs="Times New Roman"/>
                <w:b/>
                <w:sz w:val="24"/>
                <w:szCs w:val="24"/>
              </w:rPr>
              <w:t>Финансово-кредитные организации и государственные институты развития</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4</w:t>
            </w:r>
            <w:r w:rsidR="00970C92">
              <w:rPr>
                <w:rFonts w:ascii="Times New Roman" w:hAnsi="Times New Roman" w:cs="Times New Roman"/>
                <w:sz w:val="24"/>
                <w:szCs w:val="24"/>
              </w:rPr>
              <w:t>4</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Центр кластерного развития Мурманской области</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Поддержка малого и среднего предпринимательства</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ул. </w:t>
            </w:r>
            <w:proofErr w:type="spellStart"/>
            <w:r w:rsidRPr="0036465B">
              <w:rPr>
                <w:rFonts w:ascii="Times New Roman" w:hAnsi="Times New Roman" w:cs="Times New Roman"/>
                <w:sz w:val="24"/>
                <w:szCs w:val="24"/>
              </w:rPr>
              <w:t>Подстаницкого</w:t>
            </w:r>
            <w:proofErr w:type="spellEnd"/>
            <w:r w:rsidRPr="0036465B">
              <w:rPr>
                <w:rFonts w:ascii="Times New Roman" w:hAnsi="Times New Roman" w:cs="Times New Roman"/>
                <w:sz w:val="24"/>
                <w:szCs w:val="24"/>
              </w:rPr>
              <w:t>, д.1</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4</w:t>
            </w:r>
            <w:r w:rsidR="00970C92">
              <w:rPr>
                <w:rFonts w:ascii="Times New Roman" w:hAnsi="Times New Roman" w:cs="Times New Roman"/>
                <w:sz w:val="24"/>
                <w:szCs w:val="24"/>
              </w:rPr>
              <w:t>5</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Центр поддержки предпринимательства Мурманской области</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shd w:val="clear" w:color="auto" w:fill="FBFBFB"/>
              </w:rPr>
              <w:t>Поддержка предпринимательства в Мурманской области</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ул. </w:t>
            </w:r>
            <w:proofErr w:type="spellStart"/>
            <w:r w:rsidRPr="0036465B">
              <w:rPr>
                <w:rFonts w:ascii="Times New Roman" w:hAnsi="Times New Roman" w:cs="Times New Roman"/>
                <w:sz w:val="24"/>
                <w:szCs w:val="24"/>
              </w:rPr>
              <w:t>Подстаницкого</w:t>
            </w:r>
            <w:proofErr w:type="spellEnd"/>
            <w:r w:rsidRPr="0036465B">
              <w:rPr>
                <w:rFonts w:ascii="Times New Roman" w:hAnsi="Times New Roman" w:cs="Times New Roman"/>
                <w:sz w:val="24"/>
                <w:szCs w:val="24"/>
              </w:rPr>
              <w:t>, д.1</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4</w:t>
            </w:r>
            <w:r w:rsidR="00970C92">
              <w:rPr>
                <w:rFonts w:ascii="Times New Roman" w:hAnsi="Times New Roman" w:cs="Times New Roman"/>
                <w:sz w:val="24"/>
                <w:szCs w:val="24"/>
              </w:rPr>
              <w:t>6</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НМК «ФОРМАП»</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shd w:val="clear" w:color="auto" w:fill="FBFBFB"/>
              </w:rPr>
              <w:t>Финансовая поддержка предпринимательства</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ул. </w:t>
            </w:r>
            <w:proofErr w:type="spellStart"/>
            <w:r w:rsidRPr="0036465B">
              <w:rPr>
                <w:rFonts w:ascii="Times New Roman" w:hAnsi="Times New Roman" w:cs="Times New Roman"/>
                <w:sz w:val="24"/>
                <w:szCs w:val="24"/>
              </w:rPr>
              <w:t>Подстаницкого</w:t>
            </w:r>
            <w:proofErr w:type="spellEnd"/>
            <w:r w:rsidRPr="0036465B">
              <w:rPr>
                <w:rFonts w:ascii="Times New Roman" w:hAnsi="Times New Roman" w:cs="Times New Roman"/>
                <w:sz w:val="24"/>
                <w:szCs w:val="24"/>
              </w:rPr>
              <w:t>, д.1</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4</w:t>
            </w:r>
            <w:r w:rsidR="00970C92">
              <w:rPr>
                <w:rFonts w:ascii="Times New Roman" w:hAnsi="Times New Roman" w:cs="Times New Roman"/>
                <w:sz w:val="24"/>
                <w:szCs w:val="24"/>
              </w:rPr>
              <w:t>7</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Корпорация развития Мурманской области</w:t>
            </w:r>
          </w:p>
        </w:tc>
        <w:tc>
          <w:tcPr>
            <w:tcW w:w="2940" w:type="dxa"/>
            <w:shd w:val="clear" w:color="auto" w:fill="auto"/>
            <w:tcMar>
              <w:top w:w="100" w:type="dxa"/>
              <w:left w:w="100" w:type="dxa"/>
              <w:bottom w:w="100" w:type="dxa"/>
              <w:right w:w="100" w:type="dxa"/>
            </w:tcMar>
          </w:tcPr>
          <w:p w:rsidR="00FE7C20" w:rsidRPr="0036465B" w:rsidRDefault="0036465B">
            <w:pPr>
              <w:widowControl w:val="0"/>
              <w:spacing w:before="480" w:after="120" w:line="240" w:lineRule="auto"/>
              <w:rPr>
                <w:rFonts w:ascii="Times New Roman" w:hAnsi="Times New Roman" w:cs="Times New Roman"/>
                <w:sz w:val="24"/>
                <w:szCs w:val="24"/>
              </w:rPr>
            </w:pPr>
            <w:r w:rsidRPr="0036465B">
              <w:rPr>
                <w:rFonts w:ascii="Times New Roman" w:hAnsi="Times New Roman" w:cs="Times New Roman"/>
                <w:sz w:val="24"/>
                <w:szCs w:val="24"/>
              </w:rPr>
              <w:t xml:space="preserve">Сопровождение и реализация </w:t>
            </w:r>
            <w:r w:rsidRPr="0036465B">
              <w:rPr>
                <w:rFonts w:ascii="Times New Roman" w:hAnsi="Times New Roman" w:cs="Times New Roman"/>
                <w:sz w:val="24"/>
                <w:szCs w:val="24"/>
                <w:shd w:val="clear" w:color="auto" w:fill="FBFBFB"/>
              </w:rPr>
              <w:t>инвестиционных проектов на территории Мурманской области</w:t>
            </w:r>
          </w:p>
          <w:p w:rsidR="00FE7C20" w:rsidRPr="0036465B" w:rsidRDefault="00FE7C20">
            <w:pPr>
              <w:widowControl w:val="0"/>
              <w:spacing w:line="240" w:lineRule="auto"/>
              <w:rPr>
                <w:rFonts w:ascii="Times New Roman" w:hAnsi="Times New Roman" w:cs="Times New Roman"/>
                <w:sz w:val="24"/>
                <w:szCs w:val="24"/>
              </w:rPr>
            </w:pP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Мурманск, пр. Ленина, д. 82, оф. 1005</w:t>
            </w:r>
          </w:p>
        </w:tc>
      </w:tr>
      <w:tr w:rsidR="00FE7C20" w:rsidRPr="0036465B" w:rsidTr="004D1E2E">
        <w:trPr>
          <w:gridAfter w:val="1"/>
          <w:wAfter w:w="13" w:type="dxa"/>
        </w:trPr>
        <w:tc>
          <w:tcPr>
            <w:tcW w:w="510" w:type="dxa"/>
            <w:shd w:val="clear" w:color="auto" w:fill="auto"/>
            <w:tcMar>
              <w:top w:w="100" w:type="dxa"/>
              <w:left w:w="100" w:type="dxa"/>
              <w:bottom w:w="100" w:type="dxa"/>
              <w:right w:w="100" w:type="dxa"/>
            </w:tcMar>
          </w:tcPr>
          <w:p w:rsidR="00FE7C20" w:rsidRPr="00970C92" w:rsidRDefault="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48</w:t>
            </w:r>
          </w:p>
        </w:tc>
        <w:tc>
          <w:tcPr>
            <w:tcW w:w="4058" w:type="dxa"/>
            <w:shd w:val="clear" w:color="auto" w:fill="auto"/>
            <w:tcMar>
              <w:top w:w="100" w:type="dxa"/>
              <w:left w:w="100" w:type="dxa"/>
              <w:bottom w:w="100" w:type="dxa"/>
              <w:right w:w="100" w:type="dxa"/>
            </w:tcMar>
          </w:tcPr>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t>ГОБУ МРИБИ</w:t>
            </w:r>
          </w:p>
        </w:tc>
        <w:tc>
          <w:tcPr>
            <w:tcW w:w="294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Поддержка предпринимательства</w:t>
            </w:r>
          </w:p>
        </w:tc>
        <w:tc>
          <w:tcPr>
            <w:tcW w:w="2368"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ул. </w:t>
            </w:r>
            <w:proofErr w:type="spellStart"/>
            <w:r w:rsidRPr="0036465B">
              <w:rPr>
                <w:rFonts w:ascii="Times New Roman" w:hAnsi="Times New Roman" w:cs="Times New Roman"/>
                <w:sz w:val="24"/>
                <w:szCs w:val="24"/>
              </w:rPr>
              <w:t>Подстаницкого</w:t>
            </w:r>
            <w:proofErr w:type="spellEnd"/>
            <w:r w:rsidRPr="0036465B">
              <w:rPr>
                <w:rFonts w:ascii="Times New Roman" w:hAnsi="Times New Roman" w:cs="Times New Roman"/>
                <w:sz w:val="24"/>
                <w:szCs w:val="24"/>
              </w:rPr>
              <w:t>, д.1</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970C92" w:rsidRDefault="00970C92"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4058" w:type="dxa"/>
            <w:shd w:val="clear" w:color="auto" w:fill="auto"/>
            <w:tcMar>
              <w:top w:w="100" w:type="dxa"/>
              <w:left w:w="100" w:type="dxa"/>
              <w:bottom w:w="100" w:type="dxa"/>
              <w:right w:w="100" w:type="dxa"/>
            </w:tcMar>
          </w:tcPr>
          <w:p w:rsidR="00970C92" w:rsidRPr="0036465B" w:rsidRDefault="00970C92" w:rsidP="00970C92">
            <w:pPr>
              <w:rPr>
                <w:rFonts w:ascii="Times New Roman" w:hAnsi="Times New Roman" w:cs="Times New Roman"/>
                <w:b/>
                <w:sz w:val="24"/>
                <w:szCs w:val="24"/>
              </w:rPr>
            </w:pPr>
            <w:r w:rsidRPr="0036465B">
              <w:rPr>
                <w:rFonts w:ascii="Times New Roman" w:hAnsi="Times New Roman" w:cs="Times New Roman"/>
                <w:sz w:val="24"/>
                <w:szCs w:val="24"/>
              </w:rPr>
              <w:t>ГАУДО МО “МОЦДО “Лапландия” ― Технопарк “</w:t>
            </w:r>
            <w:proofErr w:type="spellStart"/>
            <w:r w:rsidRPr="0036465B">
              <w:rPr>
                <w:rFonts w:ascii="Times New Roman" w:hAnsi="Times New Roman" w:cs="Times New Roman"/>
                <w:sz w:val="24"/>
                <w:szCs w:val="24"/>
              </w:rPr>
              <w:t>Кванториум</w:t>
            </w:r>
            <w:proofErr w:type="spellEnd"/>
            <w:r w:rsidRPr="0036465B">
              <w:rPr>
                <w:rFonts w:ascii="Times New Roman" w:hAnsi="Times New Roman" w:cs="Times New Roman"/>
                <w:sz w:val="24"/>
                <w:szCs w:val="24"/>
              </w:rPr>
              <w:t>”</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Дополнительное образование естественно-научной и технической направленностей</w:t>
            </w:r>
          </w:p>
        </w:tc>
        <w:tc>
          <w:tcPr>
            <w:tcW w:w="2368"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Мурманск, </w:t>
            </w:r>
            <w:r w:rsidRPr="0036465B">
              <w:rPr>
                <w:rFonts w:ascii="Times New Roman" w:hAnsi="Times New Roman" w:cs="Times New Roman"/>
                <w:sz w:val="24"/>
                <w:szCs w:val="24"/>
                <w:highlight w:val="white"/>
              </w:rPr>
              <w:t>пр. Героев североморцев, д. 2</w:t>
            </w:r>
          </w:p>
        </w:tc>
      </w:tr>
      <w:tr w:rsidR="00970C92" w:rsidRPr="0036465B" w:rsidTr="004D1E2E">
        <w:trPr>
          <w:trHeight w:val="380"/>
        </w:trPr>
        <w:tc>
          <w:tcPr>
            <w:tcW w:w="9889" w:type="dxa"/>
            <w:gridSpan w:val="5"/>
            <w:shd w:val="clear" w:color="auto" w:fill="CFE2F3"/>
            <w:tcMar>
              <w:top w:w="100" w:type="dxa"/>
              <w:left w:w="100" w:type="dxa"/>
              <w:bottom w:w="100" w:type="dxa"/>
              <w:right w:w="100" w:type="dxa"/>
            </w:tcMar>
          </w:tcPr>
          <w:p w:rsidR="00970C92" w:rsidRPr="004D1E2E" w:rsidRDefault="00970C92" w:rsidP="00970C92">
            <w:pPr>
              <w:jc w:val="center"/>
              <w:rPr>
                <w:rFonts w:ascii="Times New Roman" w:hAnsi="Times New Roman" w:cs="Times New Roman"/>
                <w:sz w:val="24"/>
                <w:szCs w:val="24"/>
              </w:rPr>
            </w:pPr>
            <w:r w:rsidRPr="0036465B">
              <w:rPr>
                <w:rFonts w:ascii="Times New Roman" w:hAnsi="Times New Roman" w:cs="Times New Roman"/>
                <w:b/>
                <w:sz w:val="24"/>
                <w:szCs w:val="24"/>
              </w:rPr>
              <w:t>Маркетинговые и сбытовые организации</w:t>
            </w:r>
            <w:r w:rsidR="004D1E2E">
              <w:rPr>
                <w:rFonts w:ascii="Times New Roman" w:hAnsi="Times New Roman" w:cs="Times New Roman"/>
                <w:b/>
                <w:sz w:val="24"/>
                <w:szCs w:val="24"/>
              </w:rPr>
              <w:t xml:space="preserve"> (основные предприятия)</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5</w:t>
            </w:r>
            <w:r w:rsidR="004D1E2E">
              <w:rPr>
                <w:rFonts w:ascii="Times New Roman" w:hAnsi="Times New Roman" w:cs="Times New Roman"/>
                <w:sz w:val="24"/>
                <w:szCs w:val="24"/>
              </w:rPr>
              <w:t>0</w:t>
            </w:r>
          </w:p>
        </w:tc>
        <w:tc>
          <w:tcPr>
            <w:tcW w:w="4058" w:type="dxa"/>
            <w:shd w:val="clear" w:color="auto" w:fill="auto"/>
            <w:tcMar>
              <w:top w:w="100" w:type="dxa"/>
              <w:left w:w="100" w:type="dxa"/>
              <w:bottom w:w="100" w:type="dxa"/>
              <w:right w:w="100" w:type="dxa"/>
            </w:tcMar>
          </w:tcPr>
          <w:p w:rsidR="00970C92" w:rsidRPr="0036465B" w:rsidRDefault="00970C92" w:rsidP="00970C92">
            <w:pPr>
              <w:rPr>
                <w:rFonts w:ascii="Times New Roman" w:hAnsi="Times New Roman" w:cs="Times New Roman"/>
                <w:sz w:val="24"/>
                <w:szCs w:val="24"/>
              </w:rPr>
            </w:pPr>
            <w:proofErr w:type="spellStart"/>
            <w:r w:rsidRPr="0036465B">
              <w:rPr>
                <w:rFonts w:ascii="Times New Roman" w:hAnsi="Times New Roman" w:cs="Times New Roman"/>
                <w:sz w:val="24"/>
                <w:szCs w:val="24"/>
              </w:rPr>
              <w:t>Славия</w:t>
            </w:r>
            <w:proofErr w:type="spellEnd"/>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Изготовление наружной рекламы, полиграфия</w:t>
            </w:r>
          </w:p>
        </w:tc>
        <w:tc>
          <w:tcPr>
            <w:tcW w:w="2368"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 xml:space="preserve">Мурманск, Кольский, д.110а, оф. 40 </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5</w:t>
            </w:r>
            <w:r w:rsidR="004D1E2E">
              <w:rPr>
                <w:rFonts w:ascii="Times New Roman" w:hAnsi="Times New Roman" w:cs="Times New Roman"/>
                <w:sz w:val="24"/>
                <w:szCs w:val="24"/>
              </w:rPr>
              <w:t>1</w:t>
            </w:r>
          </w:p>
        </w:tc>
        <w:tc>
          <w:tcPr>
            <w:tcW w:w="4058" w:type="dxa"/>
            <w:shd w:val="clear" w:color="auto" w:fill="auto"/>
            <w:tcMar>
              <w:top w:w="100" w:type="dxa"/>
              <w:left w:w="100" w:type="dxa"/>
              <w:bottom w:w="100" w:type="dxa"/>
              <w:right w:w="100" w:type="dxa"/>
            </w:tcMar>
          </w:tcPr>
          <w:p w:rsidR="00970C92" w:rsidRPr="0036465B" w:rsidRDefault="00970C92" w:rsidP="00970C92">
            <w:pPr>
              <w:rPr>
                <w:rFonts w:ascii="Times New Roman" w:hAnsi="Times New Roman" w:cs="Times New Roman"/>
                <w:sz w:val="24"/>
                <w:szCs w:val="24"/>
              </w:rPr>
            </w:pPr>
            <w:proofErr w:type="spellStart"/>
            <w:r w:rsidRPr="0036465B">
              <w:rPr>
                <w:rFonts w:ascii="Times New Roman" w:hAnsi="Times New Roman" w:cs="Times New Roman"/>
                <w:sz w:val="24"/>
                <w:szCs w:val="24"/>
              </w:rPr>
              <w:t>Глобал</w:t>
            </w:r>
            <w:proofErr w:type="spellEnd"/>
            <w:r w:rsidRPr="0036465B">
              <w:rPr>
                <w:rFonts w:ascii="Times New Roman" w:hAnsi="Times New Roman" w:cs="Times New Roman"/>
                <w:sz w:val="24"/>
                <w:szCs w:val="24"/>
              </w:rPr>
              <w:t xml:space="preserve"> Медиа</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Связи с общественностью, маркетинговые коммуникации, реклама, издательские и интернет-проекты, организация различных мероприятий</w:t>
            </w:r>
          </w:p>
        </w:tc>
        <w:tc>
          <w:tcPr>
            <w:tcW w:w="2368"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Мурманск, проезд им. Тарана, д.11</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5</w:t>
            </w:r>
            <w:r w:rsidR="004D1E2E">
              <w:rPr>
                <w:rFonts w:ascii="Times New Roman" w:hAnsi="Times New Roman" w:cs="Times New Roman"/>
                <w:sz w:val="24"/>
                <w:szCs w:val="24"/>
              </w:rPr>
              <w:t>2</w:t>
            </w:r>
          </w:p>
        </w:tc>
        <w:tc>
          <w:tcPr>
            <w:tcW w:w="4058" w:type="dxa"/>
            <w:shd w:val="clear" w:color="auto" w:fill="auto"/>
            <w:tcMar>
              <w:top w:w="100" w:type="dxa"/>
              <w:left w:w="100" w:type="dxa"/>
              <w:bottom w:w="100" w:type="dxa"/>
              <w:right w:w="100" w:type="dxa"/>
            </w:tcMar>
          </w:tcPr>
          <w:p w:rsidR="00970C92" w:rsidRPr="0036465B" w:rsidRDefault="00970C92" w:rsidP="00970C92">
            <w:pPr>
              <w:rPr>
                <w:rFonts w:ascii="Times New Roman" w:hAnsi="Times New Roman" w:cs="Times New Roman"/>
                <w:sz w:val="24"/>
                <w:szCs w:val="24"/>
              </w:rPr>
            </w:pPr>
            <w:r w:rsidRPr="0036465B">
              <w:rPr>
                <w:rFonts w:ascii="Times New Roman" w:hAnsi="Times New Roman" w:cs="Times New Roman"/>
                <w:sz w:val="24"/>
                <w:szCs w:val="24"/>
              </w:rPr>
              <w:t>Дизайн Сервис</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Производство наружной рекламы, сувенирная продукция, автомобильная графика</w:t>
            </w:r>
          </w:p>
        </w:tc>
        <w:tc>
          <w:tcPr>
            <w:tcW w:w="2368"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Мурманск, пр. Кирова, д.22 офис/квартира 2</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5</w:t>
            </w:r>
            <w:r w:rsidR="004D1E2E">
              <w:rPr>
                <w:rFonts w:ascii="Times New Roman" w:hAnsi="Times New Roman" w:cs="Times New Roman"/>
                <w:sz w:val="24"/>
                <w:szCs w:val="24"/>
              </w:rPr>
              <w:t>3</w:t>
            </w:r>
          </w:p>
        </w:tc>
        <w:tc>
          <w:tcPr>
            <w:tcW w:w="4058" w:type="dxa"/>
            <w:shd w:val="clear" w:color="auto" w:fill="auto"/>
            <w:tcMar>
              <w:top w:w="100" w:type="dxa"/>
              <w:left w:w="100" w:type="dxa"/>
              <w:bottom w:w="100" w:type="dxa"/>
              <w:right w:w="100" w:type="dxa"/>
            </w:tcMar>
          </w:tcPr>
          <w:p w:rsidR="00970C92" w:rsidRPr="0036465B" w:rsidRDefault="00970C92" w:rsidP="00970C92">
            <w:pPr>
              <w:rPr>
                <w:rFonts w:ascii="Times New Roman" w:hAnsi="Times New Roman" w:cs="Times New Roman"/>
                <w:sz w:val="24"/>
                <w:szCs w:val="24"/>
              </w:rPr>
            </w:pPr>
            <w:r w:rsidRPr="0036465B">
              <w:rPr>
                <w:rFonts w:ascii="Times New Roman" w:hAnsi="Times New Roman" w:cs="Times New Roman"/>
                <w:sz w:val="24"/>
                <w:szCs w:val="24"/>
              </w:rPr>
              <w:t>Игры Разума</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Разработка рекламных материалов, маркетинговая деятельность</w:t>
            </w:r>
          </w:p>
        </w:tc>
        <w:tc>
          <w:tcPr>
            <w:tcW w:w="2368"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Мурманск, ул. Егорова, д.14</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5</w:t>
            </w:r>
            <w:r w:rsidR="004D1E2E">
              <w:rPr>
                <w:rFonts w:ascii="Times New Roman" w:hAnsi="Times New Roman" w:cs="Times New Roman"/>
                <w:sz w:val="24"/>
                <w:szCs w:val="24"/>
              </w:rPr>
              <w:t>4</w:t>
            </w:r>
          </w:p>
        </w:tc>
        <w:tc>
          <w:tcPr>
            <w:tcW w:w="4058" w:type="dxa"/>
            <w:shd w:val="clear" w:color="auto" w:fill="auto"/>
            <w:tcMar>
              <w:top w:w="100" w:type="dxa"/>
              <w:left w:w="100" w:type="dxa"/>
              <w:bottom w:w="100" w:type="dxa"/>
              <w:right w:w="100" w:type="dxa"/>
            </w:tcMar>
          </w:tcPr>
          <w:p w:rsidR="00970C92" w:rsidRPr="0036465B" w:rsidRDefault="00970C92" w:rsidP="00970C92">
            <w:pPr>
              <w:rPr>
                <w:rFonts w:ascii="Times New Roman" w:hAnsi="Times New Roman" w:cs="Times New Roman"/>
                <w:sz w:val="24"/>
                <w:szCs w:val="24"/>
              </w:rPr>
            </w:pPr>
            <w:r w:rsidRPr="0036465B">
              <w:rPr>
                <w:rFonts w:ascii="Times New Roman" w:hAnsi="Times New Roman" w:cs="Times New Roman"/>
                <w:sz w:val="24"/>
                <w:szCs w:val="24"/>
              </w:rPr>
              <w:t>Мурманск Консалтинг Групп</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Разработка рекламных материалов, маркетинговая деятельность</w:t>
            </w:r>
          </w:p>
        </w:tc>
        <w:tc>
          <w:tcPr>
            <w:tcW w:w="2368"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Мурманск, пр. Ленина, д.24, офис 4.</w:t>
            </w:r>
          </w:p>
        </w:tc>
      </w:tr>
      <w:tr w:rsidR="00970C92" w:rsidRPr="0036465B" w:rsidTr="004D1E2E">
        <w:trPr>
          <w:trHeight w:val="380"/>
        </w:trPr>
        <w:tc>
          <w:tcPr>
            <w:tcW w:w="9889" w:type="dxa"/>
            <w:gridSpan w:val="5"/>
            <w:shd w:val="clear" w:color="auto" w:fill="CFE2F3"/>
            <w:tcMar>
              <w:top w:w="100" w:type="dxa"/>
              <w:left w:w="100" w:type="dxa"/>
              <w:bottom w:w="100" w:type="dxa"/>
              <w:right w:w="100" w:type="dxa"/>
            </w:tcMar>
          </w:tcPr>
          <w:p w:rsidR="00970C92" w:rsidRPr="004D1E2E" w:rsidRDefault="00970C92" w:rsidP="00970C92">
            <w:pPr>
              <w:jc w:val="center"/>
              <w:rPr>
                <w:rFonts w:ascii="Times New Roman" w:hAnsi="Times New Roman" w:cs="Times New Roman"/>
                <w:sz w:val="24"/>
                <w:szCs w:val="24"/>
              </w:rPr>
            </w:pPr>
            <w:r w:rsidRPr="0036465B">
              <w:rPr>
                <w:rFonts w:ascii="Times New Roman" w:hAnsi="Times New Roman" w:cs="Times New Roman"/>
                <w:b/>
                <w:sz w:val="24"/>
                <w:szCs w:val="24"/>
              </w:rPr>
              <w:t>Цифровые технологии</w:t>
            </w:r>
            <w:r w:rsidR="004D1E2E">
              <w:rPr>
                <w:rFonts w:ascii="Times New Roman" w:hAnsi="Times New Roman" w:cs="Times New Roman"/>
                <w:b/>
                <w:sz w:val="24"/>
                <w:szCs w:val="24"/>
              </w:rPr>
              <w:t xml:space="preserve"> (основные предприятия)</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55</w:t>
            </w:r>
          </w:p>
        </w:tc>
        <w:tc>
          <w:tcPr>
            <w:tcW w:w="4058" w:type="dxa"/>
            <w:shd w:val="clear" w:color="auto" w:fill="auto"/>
            <w:tcMar>
              <w:top w:w="100" w:type="dxa"/>
              <w:left w:w="100" w:type="dxa"/>
              <w:bottom w:w="100" w:type="dxa"/>
              <w:right w:w="100" w:type="dxa"/>
            </w:tcMar>
          </w:tcPr>
          <w:p w:rsidR="00970C92" w:rsidRPr="0036465B" w:rsidRDefault="00970C92" w:rsidP="00970C92">
            <w:pPr>
              <w:rPr>
                <w:rFonts w:ascii="Times New Roman" w:hAnsi="Times New Roman" w:cs="Times New Roman"/>
                <w:b/>
                <w:sz w:val="24"/>
                <w:szCs w:val="24"/>
              </w:rPr>
            </w:pPr>
            <w:r w:rsidRPr="0036465B">
              <w:rPr>
                <w:rFonts w:ascii="Times New Roman" w:hAnsi="Times New Roman" w:cs="Times New Roman"/>
                <w:sz w:val="24"/>
                <w:szCs w:val="24"/>
              </w:rPr>
              <w:t>17bullets</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Разработка игр для мобильных устройств</w:t>
            </w:r>
          </w:p>
        </w:tc>
        <w:tc>
          <w:tcPr>
            <w:tcW w:w="2368"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highlight w:val="white"/>
              </w:rPr>
              <w:t xml:space="preserve">Мурманск, </w:t>
            </w:r>
            <w:r w:rsidRPr="0036465B">
              <w:rPr>
                <w:rFonts w:ascii="Times New Roman" w:hAnsi="Times New Roman" w:cs="Times New Roman"/>
                <w:sz w:val="24"/>
                <w:szCs w:val="24"/>
                <w:highlight w:val="white"/>
              </w:rPr>
              <w:br/>
              <w:t xml:space="preserve">ул. </w:t>
            </w:r>
            <w:proofErr w:type="spellStart"/>
            <w:r w:rsidRPr="0036465B">
              <w:rPr>
                <w:rFonts w:ascii="Times New Roman" w:hAnsi="Times New Roman" w:cs="Times New Roman"/>
                <w:sz w:val="24"/>
                <w:szCs w:val="24"/>
                <w:highlight w:val="white"/>
              </w:rPr>
              <w:t>Книповича</w:t>
            </w:r>
            <w:proofErr w:type="spellEnd"/>
            <w:r w:rsidRPr="0036465B">
              <w:rPr>
                <w:rFonts w:ascii="Times New Roman" w:hAnsi="Times New Roman" w:cs="Times New Roman"/>
                <w:sz w:val="24"/>
                <w:szCs w:val="24"/>
                <w:highlight w:val="white"/>
              </w:rPr>
              <w:t>, д.19а</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56</w:t>
            </w:r>
          </w:p>
        </w:tc>
        <w:tc>
          <w:tcPr>
            <w:tcW w:w="4058" w:type="dxa"/>
            <w:shd w:val="clear" w:color="auto" w:fill="auto"/>
            <w:tcMar>
              <w:top w:w="100" w:type="dxa"/>
              <w:left w:w="100" w:type="dxa"/>
              <w:bottom w:w="100" w:type="dxa"/>
              <w:right w:w="100" w:type="dxa"/>
            </w:tcMar>
          </w:tcPr>
          <w:p w:rsidR="00970C92" w:rsidRPr="0036465B" w:rsidRDefault="00970C92" w:rsidP="00970C92">
            <w:pPr>
              <w:rPr>
                <w:rFonts w:ascii="Times New Roman" w:hAnsi="Times New Roman" w:cs="Times New Roman"/>
                <w:sz w:val="24"/>
                <w:szCs w:val="24"/>
              </w:rPr>
            </w:pPr>
            <w:r w:rsidRPr="0036465B">
              <w:rPr>
                <w:rFonts w:ascii="Times New Roman" w:hAnsi="Times New Roman" w:cs="Times New Roman"/>
                <w:sz w:val="24"/>
                <w:szCs w:val="24"/>
              </w:rPr>
              <w:t>ЗАО "</w:t>
            </w:r>
            <w:proofErr w:type="spellStart"/>
            <w:r w:rsidRPr="0036465B">
              <w:rPr>
                <w:rFonts w:ascii="Times New Roman" w:hAnsi="Times New Roman" w:cs="Times New Roman"/>
                <w:sz w:val="24"/>
                <w:szCs w:val="24"/>
              </w:rPr>
              <w:t>Нетсл</w:t>
            </w:r>
            <w:proofErr w:type="spellEnd"/>
            <w:r w:rsidRPr="0036465B">
              <w:rPr>
                <w:rFonts w:ascii="Times New Roman" w:hAnsi="Times New Roman" w:cs="Times New Roman"/>
                <w:sz w:val="24"/>
                <w:szCs w:val="24"/>
              </w:rPr>
              <w:t xml:space="preserve"> Консалтинг"</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информационные</w:t>
            </w:r>
            <w:proofErr w:type="gramEnd"/>
            <w:r w:rsidRPr="0036465B">
              <w:rPr>
                <w:rFonts w:ascii="Times New Roman" w:hAnsi="Times New Roman" w:cs="Times New Roman"/>
                <w:sz w:val="24"/>
                <w:szCs w:val="24"/>
              </w:rPr>
              <w:t xml:space="preserve"> технологии и бизнес-консалтинг</w:t>
            </w:r>
          </w:p>
        </w:tc>
        <w:tc>
          <w:tcPr>
            <w:tcW w:w="2368"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Мурманск, ул. Пушкинская, 7, 2-й этаж</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57</w:t>
            </w:r>
          </w:p>
        </w:tc>
        <w:tc>
          <w:tcPr>
            <w:tcW w:w="4058" w:type="dxa"/>
            <w:shd w:val="clear" w:color="auto" w:fill="auto"/>
            <w:tcMar>
              <w:top w:w="100" w:type="dxa"/>
              <w:left w:w="100" w:type="dxa"/>
              <w:bottom w:w="100" w:type="dxa"/>
              <w:right w:w="100" w:type="dxa"/>
            </w:tcMar>
          </w:tcPr>
          <w:p w:rsidR="00970C92" w:rsidRPr="0036465B" w:rsidRDefault="00970C92" w:rsidP="00970C92">
            <w:pPr>
              <w:rPr>
                <w:rFonts w:ascii="Times New Roman" w:hAnsi="Times New Roman" w:cs="Times New Roman"/>
                <w:sz w:val="24"/>
                <w:szCs w:val="24"/>
              </w:rPr>
            </w:pPr>
            <w:proofErr w:type="spellStart"/>
            <w:r w:rsidRPr="0036465B">
              <w:rPr>
                <w:rFonts w:ascii="Times New Roman" w:hAnsi="Times New Roman" w:cs="Times New Roman"/>
                <w:sz w:val="24"/>
                <w:szCs w:val="24"/>
              </w:rPr>
              <w:t>МедиаХаузПаблишинг</w:t>
            </w:r>
            <w:proofErr w:type="spellEnd"/>
            <w:r w:rsidRPr="0036465B">
              <w:rPr>
                <w:rFonts w:ascii="Times New Roman" w:hAnsi="Times New Roman" w:cs="Times New Roman"/>
                <w:sz w:val="24"/>
                <w:szCs w:val="24"/>
              </w:rPr>
              <w:t>, ООО "МЕДИА ХАУС"</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слуги</w:t>
            </w:r>
            <w:proofErr w:type="gramEnd"/>
            <w:r w:rsidRPr="0036465B">
              <w:rPr>
                <w:rFonts w:ascii="Times New Roman" w:hAnsi="Times New Roman" w:cs="Times New Roman"/>
                <w:sz w:val="24"/>
                <w:szCs w:val="24"/>
              </w:rPr>
              <w:t xml:space="preserve"> по разработке компьютерных программ для платформ </w:t>
            </w:r>
            <w:proofErr w:type="spellStart"/>
            <w:r w:rsidRPr="0036465B">
              <w:rPr>
                <w:rFonts w:ascii="Times New Roman" w:hAnsi="Times New Roman" w:cs="Times New Roman"/>
                <w:sz w:val="24"/>
                <w:szCs w:val="24"/>
              </w:rPr>
              <w:t>Windows</w:t>
            </w:r>
            <w:proofErr w:type="spellEnd"/>
            <w:r w:rsidRPr="0036465B">
              <w:rPr>
                <w:rFonts w:ascii="Times New Roman" w:hAnsi="Times New Roman" w:cs="Times New Roman"/>
                <w:sz w:val="24"/>
                <w:szCs w:val="24"/>
              </w:rPr>
              <w:t xml:space="preserve">, </w:t>
            </w:r>
            <w:proofErr w:type="spellStart"/>
            <w:r w:rsidRPr="0036465B">
              <w:rPr>
                <w:rFonts w:ascii="Times New Roman" w:hAnsi="Times New Roman" w:cs="Times New Roman"/>
                <w:sz w:val="24"/>
                <w:szCs w:val="24"/>
              </w:rPr>
              <w:t>WindowsPhone</w:t>
            </w:r>
            <w:proofErr w:type="spellEnd"/>
            <w:r w:rsidRPr="0036465B">
              <w:rPr>
                <w:rFonts w:ascii="Times New Roman" w:hAnsi="Times New Roman" w:cs="Times New Roman"/>
                <w:sz w:val="24"/>
                <w:szCs w:val="24"/>
              </w:rPr>
              <w:t xml:space="preserve">, </w:t>
            </w:r>
            <w:proofErr w:type="spellStart"/>
            <w:r w:rsidRPr="0036465B">
              <w:rPr>
                <w:rFonts w:ascii="Times New Roman" w:hAnsi="Times New Roman" w:cs="Times New Roman"/>
                <w:sz w:val="24"/>
                <w:szCs w:val="24"/>
              </w:rPr>
              <w:t>Android</w:t>
            </w:r>
            <w:proofErr w:type="spellEnd"/>
            <w:r w:rsidRPr="0036465B">
              <w:rPr>
                <w:rFonts w:ascii="Times New Roman" w:hAnsi="Times New Roman" w:cs="Times New Roman"/>
                <w:sz w:val="24"/>
                <w:szCs w:val="24"/>
              </w:rPr>
              <w:t xml:space="preserve">, </w:t>
            </w:r>
            <w:proofErr w:type="spellStart"/>
            <w:r w:rsidRPr="0036465B">
              <w:rPr>
                <w:rFonts w:ascii="Times New Roman" w:hAnsi="Times New Roman" w:cs="Times New Roman"/>
                <w:sz w:val="24"/>
                <w:szCs w:val="24"/>
              </w:rPr>
              <w:t>iOS</w:t>
            </w:r>
            <w:proofErr w:type="spellEnd"/>
            <w:r w:rsidRPr="0036465B">
              <w:rPr>
                <w:rFonts w:ascii="Times New Roman" w:hAnsi="Times New Roman" w:cs="Times New Roman"/>
                <w:sz w:val="24"/>
                <w:szCs w:val="24"/>
              </w:rPr>
              <w:t>, а также интернет-приложений.</w:t>
            </w:r>
          </w:p>
        </w:tc>
        <w:tc>
          <w:tcPr>
            <w:tcW w:w="2368"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http://www.mediahouse.ru/dev.html</w:t>
            </w:r>
          </w:p>
        </w:tc>
      </w:tr>
      <w:tr w:rsidR="00970C92" w:rsidRPr="0036465B" w:rsidTr="004D1E2E">
        <w:tc>
          <w:tcPr>
            <w:tcW w:w="9889" w:type="dxa"/>
            <w:gridSpan w:val="5"/>
            <w:shd w:val="clear" w:color="auto" w:fill="CFE2F3"/>
            <w:tcMar>
              <w:top w:w="100" w:type="dxa"/>
              <w:left w:w="100" w:type="dxa"/>
              <w:bottom w:w="100" w:type="dxa"/>
              <w:right w:w="100" w:type="dxa"/>
            </w:tcMar>
          </w:tcPr>
          <w:p w:rsidR="00970C92" w:rsidRPr="004D1E2E" w:rsidRDefault="00970C92" w:rsidP="00970C92">
            <w:pPr>
              <w:jc w:val="center"/>
              <w:rPr>
                <w:rFonts w:ascii="Times New Roman" w:hAnsi="Times New Roman" w:cs="Times New Roman"/>
                <w:sz w:val="24"/>
                <w:szCs w:val="24"/>
              </w:rPr>
            </w:pPr>
            <w:r w:rsidRPr="0036465B">
              <w:rPr>
                <w:rFonts w:ascii="Times New Roman" w:hAnsi="Times New Roman" w:cs="Times New Roman"/>
                <w:b/>
                <w:sz w:val="24"/>
                <w:szCs w:val="24"/>
              </w:rPr>
              <w:t>Издательское дело</w:t>
            </w:r>
            <w:r w:rsidR="004D1E2E">
              <w:rPr>
                <w:rFonts w:ascii="Times New Roman" w:hAnsi="Times New Roman" w:cs="Times New Roman"/>
                <w:b/>
                <w:sz w:val="24"/>
                <w:szCs w:val="24"/>
              </w:rPr>
              <w:t xml:space="preserve"> (основные предприятия)</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58</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ООО "</w:t>
            </w:r>
            <w:proofErr w:type="spellStart"/>
            <w:r w:rsidRPr="0036465B">
              <w:rPr>
                <w:rFonts w:ascii="Times New Roman" w:hAnsi="Times New Roman" w:cs="Times New Roman"/>
                <w:sz w:val="24"/>
                <w:szCs w:val="24"/>
              </w:rPr>
              <w:t>КаэМ</w:t>
            </w:r>
            <w:proofErr w:type="spellEnd"/>
            <w:r w:rsidRPr="0036465B">
              <w:rPr>
                <w:rFonts w:ascii="Times New Roman" w:hAnsi="Times New Roman" w:cs="Times New Roman"/>
                <w:sz w:val="24"/>
                <w:szCs w:val="24"/>
              </w:rPr>
              <w:t>"</w:t>
            </w:r>
          </w:p>
        </w:tc>
        <w:tc>
          <w:tcPr>
            <w:tcW w:w="2940"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Издательское дело</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г. Апатиты, </w:t>
            </w:r>
            <w:proofErr w:type="spellStart"/>
            <w:r w:rsidRPr="0036465B">
              <w:rPr>
                <w:rFonts w:ascii="Times New Roman" w:hAnsi="Times New Roman" w:cs="Times New Roman"/>
                <w:sz w:val="24"/>
                <w:szCs w:val="24"/>
              </w:rPr>
              <w:t>мкр</w:t>
            </w:r>
            <w:proofErr w:type="spellEnd"/>
            <w:r w:rsidRPr="0036465B">
              <w:rPr>
                <w:rFonts w:ascii="Times New Roman" w:hAnsi="Times New Roman" w:cs="Times New Roman"/>
                <w:sz w:val="24"/>
                <w:szCs w:val="24"/>
              </w:rPr>
              <w:t>. Академгородок,</w:t>
            </w:r>
          </w:p>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д.17А</w:t>
            </w:r>
          </w:p>
        </w:tc>
      </w:tr>
      <w:tr w:rsidR="00970C92" w:rsidRPr="0036465B" w:rsidTr="004D1E2E">
        <w:trPr>
          <w:gridAfter w:val="1"/>
          <w:wAfter w:w="13" w:type="dxa"/>
          <w:trHeight w:val="580"/>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Типография 999</w:t>
            </w:r>
          </w:p>
        </w:tc>
        <w:tc>
          <w:tcPr>
            <w:tcW w:w="2940"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Издательское дело</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183038 г. Мурманск, ул. Коминтерна, д.15</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proofErr w:type="spellStart"/>
            <w:r w:rsidRPr="0036465B">
              <w:rPr>
                <w:rFonts w:ascii="Times New Roman" w:hAnsi="Times New Roman" w:cs="Times New Roman"/>
                <w:sz w:val="24"/>
                <w:szCs w:val="24"/>
              </w:rPr>
              <w:t>Милори</w:t>
            </w:r>
            <w:proofErr w:type="spellEnd"/>
          </w:p>
        </w:tc>
        <w:tc>
          <w:tcPr>
            <w:tcW w:w="2940"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Издательское дело</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183025 г. Мурманск, ул. Буркова, д.16</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61</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proofErr w:type="spellStart"/>
            <w:r w:rsidRPr="0036465B">
              <w:rPr>
                <w:rFonts w:ascii="Times New Roman" w:hAnsi="Times New Roman" w:cs="Times New Roman"/>
                <w:sz w:val="24"/>
                <w:szCs w:val="24"/>
              </w:rPr>
              <w:t>Радица</w:t>
            </w:r>
            <w:proofErr w:type="spellEnd"/>
          </w:p>
        </w:tc>
        <w:tc>
          <w:tcPr>
            <w:tcW w:w="2940"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Издательское дело</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г. Мурманск, Воровского, д.21</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62</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Снабди</w:t>
            </w:r>
          </w:p>
        </w:tc>
        <w:tc>
          <w:tcPr>
            <w:tcW w:w="2940"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Издательское дело</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183039, г. Мурманск, ул. </w:t>
            </w:r>
            <w:proofErr w:type="spellStart"/>
            <w:r w:rsidRPr="0036465B">
              <w:rPr>
                <w:rFonts w:ascii="Times New Roman" w:hAnsi="Times New Roman" w:cs="Times New Roman"/>
                <w:sz w:val="24"/>
                <w:szCs w:val="24"/>
              </w:rPr>
              <w:t>Рогозерская</w:t>
            </w:r>
            <w:proofErr w:type="spellEnd"/>
            <w:r w:rsidRPr="0036465B">
              <w:rPr>
                <w:rFonts w:ascii="Times New Roman" w:hAnsi="Times New Roman" w:cs="Times New Roman"/>
                <w:sz w:val="24"/>
                <w:szCs w:val="24"/>
              </w:rPr>
              <w:t>, дом 12</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63</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REC.A</w:t>
            </w:r>
          </w:p>
        </w:tc>
        <w:tc>
          <w:tcPr>
            <w:tcW w:w="2940"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Издательское дело</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183016, г. Мурманск,</w:t>
            </w:r>
          </w:p>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ул. Софьи Перовской, д.17, офис 401</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64</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Фабрика Рекламы</w:t>
            </w:r>
          </w:p>
        </w:tc>
        <w:tc>
          <w:tcPr>
            <w:tcW w:w="2940"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Издательское дело</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183034, г. Мурманск</w:t>
            </w:r>
          </w:p>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 Ленина, д.88</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65</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ООО "Новый день"</w:t>
            </w:r>
          </w:p>
        </w:tc>
        <w:tc>
          <w:tcPr>
            <w:tcW w:w="2940"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Издательское дело</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г. Мурманск, ул. </w:t>
            </w:r>
            <w:proofErr w:type="spellStart"/>
            <w:r w:rsidRPr="0036465B">
              <w:rPr>
                <w:rFonts w:ascii="Times New Roman" w:hAnsi="Times New Roman" w:cs="Times New Roman"/>
                <w:sz w:val="24"/>
                <w:szCs w:val="24"/>
              </w:rPr>
              <w:t>Книповича</w:t>
            </w:r>
            <w:proofErr w:type="spellEnd"/>
            <w:r w:rsidRPr="0036465B">
              <w:rPr>
                <w:rFonts w:ascii="Times New Roman" w:hAnsi="Times New Roman" w:cs="Times New Roman"/>
                <w:sz w:val="24"/>
                <w:szCs w:val="24"/>
              </w:rPr>
              <w:t>, д.46</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66</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proofErr w:type="spellStart"/>
            <w:r w:rsidRPr="0036465B">
              <w:rPr>
                <w:rFonts w:ascii="Times New Roman" w:hAnsi="Times New Roman" w:cs="Times New Roman"/>
                <w:sz w:val="24"/>
                <w:szCs w:val="24"/>
              </w:rPr>
              <w:t>РиО</w:t>
            </w:r>
            <w:proofErr w:type="spellEnd"/>
            <w:r w:rsidRPr="0036465B">
              <w:rPr>
                <w:rFonts w:ascii="Times New Roman" w:hAnsi="Times New Roman" w:cs="Times New Roman"/>
                <w:sz w:val="24"/>
                <w:szCs w:val="24"/>
              </w:rPr>
              <w:t>-Мурманск</w:t>
            </w:r>
          </w:p>
        </w:tc>
        <w:tc>
          <w:tcPr>
            <w:tcW w:w="2940"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Издательское дело</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г. Мурманск, ул. Комсомольская, д.3Б</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4058" w:type="dxa"/>
            <w:shd w:val="clear" w:color="auto" w:fill="FFFFFF"/>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ИП </w:t>
            </w:r>
            <w:proofErr w:type="spellStart"/>
            <w:r w:rsidRPr="0036465B">
              <w:rPr>
                <w:rFonts w:ascii="Times New Roman" w:hAnsi="Times New Roman" w:cs="Times New Roman"/>
                <w:sz w:val="24"/>
                <w:szCs w:val="24"/>
              </w:rPr>
              <w:t>Опимах</w:t>
            </w:r>
            <w:proofErr w:type="spellEnd"/>
            <w:r w:rsidRPr="0036465B">
              <w:rPr>
                <w:rFonts w:ascii="Times New Roman" w:hAnsi="Times New Roman" w:cs="Times New Roman"/>
                <w:sz w:val="24"/>
                <w:szCs w:val="24"/>
              </w:rPr>
              <w:t>, МКПИ "А-медиа"</w:t>
            </w:r>
          </w:p>
        </w:tc>
        <w:tc>
          <w:tcPr>
            <w:tcW w:w="2940"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Издательское дело</w:t>
            </w:r>
          </w:p>
        </w:tc>
        <w:tc>
          <w:tcPr>
            <w:tcW w:w="2368" w:type="dxa"/>
            <w:shd w:val="clear" w:color="auto" w:fill="FFFFFF"/>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г. Полярный, ул. Лунина, д.14</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АО "ПОЛИГРАФИСТ"</w:t>
            </w:r>
          </w:p>
        </w:tc>
        <w:tc>
          <w:tcPr>
            <w:tcW w:w="2940"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Издательское дело</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г. Мончегорск, ул. </w:t>
            </w:r>
            <w:r w:rsidRPr="0036465B">
              <w:rPr>
                <w:rFonts w:ascii="Times New Roman" w:hAnsi="Times New Roman" w:cs="Times New Roman"/>
                <w:sz w:val="24"/>
                <w:szCs w:val="24"/>
              </w:rPr>
              <w:lastRenderedPageBreak/>
              <w:t>Комсомольская,</w:t>
            </w:r>
          </w:p>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д.11</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69</w:t>
            </w:r>
          </w:p>
        </w:tc>
        <w:tc>
          <w:tcPr>
            <w:tcW w:w="4058" w:type="dxa"/>
            <w:tcMar>
              <w:top w:w="40" w:type="dxa"/>
              <w:left w:w="40" w:type="dxa"/>
              <w:bottom w:w="40" w:type="dxa"/>
              <w:right w:w="40" w:type="dxa"/>
            </w:tcMar>
            <w:vAlign w:val="center"/>
          </w:tcPr>
          <w:p w:rsidR="00970C92" w:rsidRPr="0036465B" w:rsidRDefault="00970C92" w:rsidP="00970C92">
            <w:pPr>
              <w:widowControl w:val="0"/>
              <w:rPr>
                <w:rFonts w:ascii="Times New Roman" w:hAnsi="Times New Roman" w:cs="Times New Roman"/>
                <w:sz w:val="24"/>
                <w:szCs w:val="24"/>
              </w:rPr>
            </w:pPr>
            <w:r w:rsidRPr="0036465B">
              <w:rPr>
                <w:rFonts w:ascii="Times New Roman" w:hAnsi="Times New Roman" w:cs="Times New Roman"/>
                <w:sz w:val="24"/>
                <w:szCs w:val="24"/>
              </w:rPr>
              <w:t>ООО "АВС-ПРИНТ"</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rPr>
              <w:t>Издательское дело</w:t>
            </w:r>
          </w:p>
        </w:tc>
        <w:tc>
          <w:tcPr>
            <w:tcW w:w="2368" w:type="dxa"/>
            <w:tcMar>
              <w:top w:w="40" w:type="dxa"/>
              <w:left w:w="40" w:type="dxa"/>
              <w:bottom w:w="40" w:type="dxa"/>
              <w:right w:w="40" w:type="dxa"/>
            </w:tcMar>
            <w:vAlign w:val="center"/>
          </w:tcPr>
          <w:p w:rsidR="00970C92" w:rsidRPr="0036465B" w:rsidRDefault="00970C92" w:rsidP="00970C92">
            <w:pPr>
              <w:widowControl w:val="0"/>
              <w:rPr>
                <w:rFonts w:ascii="Times New Roman" w:hAnsi="Times New Roman" w:cs="Times New Roman"/>
                <w:sz w:val="24"/>
                <w:szCs w:val="24"/>
              </w:rPr>
            </w:pPr>
            <w:r w:rsidRPr="0036465B">
              <w:rPr>
                <w:rFonts w:ascii="Times New Roman" w:hAnsi="Times New Roman" w:cs="Times New Roman"/>
                <w:sz w:val="24"/>
                <w:szCs w:val="24"/>
              </w:rPr>
              <w:t>г. Мурманск, пр. Рыбный, д.8</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4058" w:type="dxa"/>
            <w:tcMar>
              <w:top w:w="40" w:type="dxa"/>
              <w:left w:w="40" w:type="dxa"/>
              <w:bottom w:w="40" w:type="dxa"/>
              <w:right w:w="40" w:type="dxa"/>
            </w:tcMar>
            <w:vAlign w:val="center"/>
          </w:tcPr>
          <w:p w:rsidR="00970C92" w:rsidRPr="0036465B" w:rsidRDefault="00970C92" w:rsidP="00970C92">
            <w:pPr>
              <w:widowControl w:val="0"/>
              <w:rPr>
                <w:rFonts w:ascii="Times New Roman" w:hAnsi="Times New Roman" w:cs="Times New Roman"/>
                <w:sz w:val="24"/>
                <w:szCs w:val="24"/>
              </w:rPr>
            </w:pPr>
            <w:r w:rsidRPr="0036465B">
              <w:rPr>
                <w:rFonts w:ascii="Times New Roman" w:hAnsi="Times New Roman" w:cs="Times New Roman"/>
                <w:sz w:val="24"/>
                <w:szCs w:val="24"/>
              </w:rPr>
              <w:t>Пароход</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rPr>
              <w:t>Издательское дело</w:t>
            </w:r>
          </w:p>
        </w:tc>
        <w:tc>
          <w:tcPr>
            <w:tcW w:w="2368" w:type="dxa"/>
            <w:tcMar>
              <w:top w:w="40" w:type="dxa"/>
              <w:left w:w="40" w:type="dxa"/>
              <w:bottom w:w="40" w:type="dxa"/>
              <w:right w:w="40" w:type="dxa"/>
            </w:tcMar>
            <w:vAlign w:val="center"/>
          </w:tcPr>
          <w:p w:rsidR="00970C92" w:rsidRPr="0036465B" w:rsidRDefault="00970C92" w:rsidP="00970C92">
            <w:pPr>
              <w:widowControl w:val="0"/>
              <w:rPr>
                <w:rFonts w:ascii="Times New Roman" w:hAnsi="Times New Roman" w:cs="Times New Roman"/>
                <w:sz w:val="24"/>
                <w:szCs w:val="24"/>
              </w:rPr>
            </w:pPr>
            <w:r w:rsidRPr="0036465B">
              <w:rPr>
                <w:rFonts w:ascii="Times New Roman" w:hAnsi="Times New Roman" w:cs="Times New Roman"/>
                <w:sz w:val="24"/>
                <w:szCs w:val="24"/>
              </w:rPr>
              <w:t>184604, г. Североморск, пл. Мужества, д.1</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4058" w:type="dxa"/>
            <w:tcMar>
              <w:top w:w="40" w:type="dxa"/>
              <w:left w:w="40" w:type="dxa"/>
              <w:bottom w:w="40" w:type="dxa"/>
              <w:right w:w="40" w:type="dxa"/>
            </w:tcMar>
            <w:vAlign w:val="center"/>
          </w:tcPr>
          <w:p w:rsidR="00970C92" w:rsidRPr="0036465B" w:rsidRDefault="00970C92" w:rsidP="00970C92">
            <w:pPr>
              <w:widowControl w:val="0"/>
              <w:rPr>
                <w:rFonts w:ascii="Times New Roman" w:hAnsi="Times New Roman" w:cs="Times New Roman"/>
                <w:sz w:val="24"/>
                <w:szCs w:val="24"/>
              </w:rPr>
            </w:pPr>
            <w:proofErr w:type="spellStart"/>
            <w:r w:rsidRPr="0036465B">
              <w:rPr>
                <w:rFonts w:ascii="Times New Roman" w:hAnsi="Times New Roman" w:cs="Times New Roman"/>
                <w:sz w:val="24"/>
                <w:szCs w:val="24"/>
              </w:rPr>
              <w:t>Радиотрон</w:t>
            </w:r>
            <w:proofErr w:type="spellEnd"/>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rPr>
              <w:t>Издательское дело</w:t>
            </w:r>
          </w:p>
        </w:tc>
        <w:tc>
          <w:tcPr>
            <w:tcW w:w="2368" w:type="dxa"/>
            <w:tcMar>
              <w:top w:w="40" w:type="dxa"/>
              <w:left w:w="40" w:type="dxa"/>
              <w:bottom w:w="40" w:type="dxa"/>
              <w:right w:w="40" w:type="dxa"/>
            </w:tcMar>
            <w:vAlign w:val="center"/>
          </w:tcPr>
          <w:p w:rsidR="00970C92" w:rsidRPr="0036465B" w:rsidRDefault="00970C92" w:rsidP="00970C92">
            <w:pPr>
              <w:widowControl w:val="0"/>
              <w:rPr>
                <w:rFonts w:ascii="Times New Roman" w:hAnsi="Times New Roman" w:cs="Times New Roman"/>
                <w:sz w:val="24"/>
                <w:szCs w:val="24"/>
              </w:rPr>
            </w:pPr>
            <w:r w:rsidRPr="0036465B">
              <w:rPr>
                <w:rFonts w:ascii="Times New Roman" w:hAnsi="Times New Roman" w:cs="Times New Roman"/>
                <w:sz w:val="24"/>
                <w:szCs w:val="24"/>
              </w:rPr>
              <w:t>г. Мурманск, ул. Домостроительная, д.2</w:t>
            </w:r>
          </w:p>
        </w:tc>
      </w:tr>
      <w:tr w:rsidR="00970C92" w:rsidRPr="0036465B" w:rsidTr="004D1E2E">
        <w:tc>
          <w:tcPr>
            <w:tcW w:w="9889" w:type="dxa"/>
            <w:gridSpan w:val="5"/>
            <w:shd w:val="clear" w:color="auto" w:fill="CFE2F3"/>
            <w:tcMar>
              <w:top w:w="100" w:type="dxa"/>
              <w:left w:w="100" w:type="dxa"/>
              <w:bottom w:w="100" w:type="dxa"/>
              <w:right w:w="100" w:type="dxa"/>
            </w:tcMar>
          </w:tcPr>
          <w:p w:rsidR="00970C92" w:rsidRPr="004D1E2E" w:rsidRDefault="00970C92" w:rsidP="00970C92">
            <w:pPr>
              <w:jc w:val="center"/>
              <w:rPr>
                <w:rFonts w:ascii="Times New Roman" w:hAnsi="Times New Roman" w:cs="Times New Roman"/>
                <w:sz w:val="24"/>
                <w:szCs w:val="24"/>
              </w:rPr>
            </w:pPr>
            <w:r w:rsidRPr="0036465B">
              <w:rPr>
                <w:rFonts w:ascii="Times New Roman" w:hAnsi="Times New Roman" w:cs="Times New Roman"/>
                <w:b/>
                <w:sz w:val="24"/>
                <w:szCs w:val="24"/>
              </w:rPr>
              <w:t>Производство рекламного контента и создание рекламного дизайна</w:t>
            </w:r>
            <w:r w:rsidR="004D1E2E">
              <w:rPr>
                <w:rFonts w:ascii="Times New Roman" w:hAnsi="Times New Roman" w:cs="Times New Roman"/>
                <w:b/>
                <w:sz w:val="24"/>
                <w:szCs w:val="24"/>
              </w:rPr>
              <w:t xml:space="preserve"> (основные предприятия)</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4058" w:type="dxa"/>
            <w:tcBorders>
              <w:top w:val="single" w:sz="6" w:space="0" w:color="CCCCCC"/>
            </w:tcBorders>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Идея</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Рекламное агентство</w:t>
            </w:r>
          </w:p>
        </w:tc>
        <w:tc>
          <w:tcPr>
            <w:tcW w:w="236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г. Мурманск, ул. Марата, д.1</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АРТ Салют</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Рекламное агентство</w:t>
            </w:r>
          </w:p>
        </w:tc>
        <w:tc>
          <w:tcPr>
            <w:tcW w:w="236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г. Мурманск</w:t>
            </w:r>
          </w:p>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ул. Челюскинцев, д.2а</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Империя</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Рекламное агентство</w:t>
            </w:r>
          </w:p>
        </w:tc>
        <w:tc>
          <w:tcPr>
            <w:tcW w:w="236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г. Мурманск,</w:t>
            </w:r>
          </w:p>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 xml:space="preserve">ул. </w:t>
            </w:r>
            <w:proofErr w:type="spellStart"/>
            <w:r w:rsidRPr="0036465B">
              <w:rPr>
                <w:rFonts w:ascii="Times New Roman" w:hAnsi="Times New Roman" w:cs="Times New Roman"/>
                <w:sz w:val="24"/>
                <w:szCs w:val="24"/>
              </w:rPr>
              <w:t>Книповича</w:t>
            </w:r>
            <w:proofErr w:type="spellEnd"/>
            <w:r w:rsidRPr="0036465B">
              <w:rPr>
                <w:rFonts w:ascii="Times New Roman" w:hAnsi="Times New Roman" w:cs="Times New Roman"/>
                <w:sz w:val="24"/>
                <w:szCs w:val="24"/>
              </w:rPr>
              <w:t>, д.15,</w:t>
            </w:r>
          </w:p>
          <w:p w:rsidR="00970C92" w:rsidRPr="0036465B" w:rsidRDefault="00970C92" w:rsidP="00970C92">
            <w:pPr>
              <w:widowControl w:val="0"/>
              <w:spacing w:line="240" w:lineRule="auto"/>
              <w:jc w:val="center"/>
              <w:rPr>
                <w:rFonts w:ascii="Times New Roman" w:hAnsi="Times New Roman" w:cs="Times New Roman"/>
                <w:sz w:val="24"/>
                <w:szCs w:val="24"/>
              </w:rPr>
            </w:pPr>
            <w:proofErr w:type="gramStart"/>
            <w:r w:rsidRPr="0036465B">
              <w:rPr>
                <w:rFonts w:ascii="Times New Roman" w:hAnsi="Times New Roman" w:cs="Times New Roman"/>
                <w:sz w:val="24"/>
                <w:szCs w:val="24"/>
              </w:rPr>
              <w:t>офис</w:t>
            </w:r>
            <w:proofErr w:type="gramEnd"/>
            <w:r w:rsidRPr="0036465B">
              <w:rPr>
                <w:rFonts w:ascii="Times New Roman" w:hAnsi="Times New Roman" w:cs="Times New Roman"/>
                <w:sz w:val="24"/>
                <w:szCs w:val="24"/>
              </w:rPr>
              <w:t xml:space="preserve"> 17</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75</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ООО "Рекламное Агентство XXI век"</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Рекламное агентство</w:t>
            </w:r>
          </w:p>
        </w:tc>
        <w:tc>
          <w:tcPr>
            <w:tcW w:w="236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г. Мурманск,</w:t>
            </w:r>
          </w:p>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ул. Буркова, д.45</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ООО "МРБ"</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Рекламное агентство</w:t>
            </w:r>
          </w:p>
        </w:tc>
        <w:tc>
          <w:tcPr>
            <w:tcW w:w="236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г. Мурманск,</w:t>
            </w:r>
          </w:p>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ул. Полярные Зори, д.33/3</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77</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ООО "ПАНДА"</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Рекламное агентство</w:t>
            </w:r>
          </w:p>
        </w:tc>
        <w:tc>
          <w:tcPr>
            <w:tcW w:w="236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 xml:space="preserve">г. </w:t>
            </w:r>
            <w:proofErr w:type="spellStart"/>
            <w:r w:rsidRPr="0036465B">
              <w:rPr>
                <w:rFonts w:ascii="Times New Roman" w:hAnsi="Times New Roman" w:cs="Times New Roman"/>
                <w:sz w:val="24"/>
                <w:szCs w:val="24"/>
              </w:rPr>
              <w:t>Ковдор</w:t>
            </w:r>
            <w:proofErr w:type="spellEnd"/>
            <w:r w:rsidRPr="0036465B">
              <w:rPr>
                <w:rFonts w:ascii="Times New Roman" w:hAnsi="Times New Roman" w:cs="Times New Roman"/>
                <w:sz w:val="24"/>
                <w:szCs w:val="24"/>
              </w:rPr>
              <w:t>, ул. Горняков,</w:t>
            </w:r>
          </w:p>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д.4</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Индиго</w:t>
            </w:r>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Рекламное агентство</w:t>
            </w:r>
          </w:p>
        </w:tc>
        <w:tc>
          <w:tcPr>
            <w:tcW w:w="236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г. Мурманск,</w:t>
            </w:r>
          </w:p>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ул. Халтурина, д.35</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79</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proofErr w:type="spellStart"/>
            <w:r w:rsidRPr="0036465B">
              <w:rPr>
                <w:rFonts w:ascii="Times New Roman" w:hAnsi="Times New Roman" w:cs="Times New Roman"/>
                <w:sz w:val="24"/>
                <w:szCs w:val="24"/>
              </w:rPr>
              <w:t>MediaHouse</w:t>
            </w:r>
            <w:proofErr w:type="spellEnd"/>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Рекламное агентство</w:t>
            </w:r>
          </w:p>
        </w:tc>
        <w:tc>
          <w:tcPr>
            <w:tcW w:w="236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 xml:space="preserve">г. Мурманск, </w:t>
            </w:r>
            <w:proofErr w:type="spellStart"/>
            <w:r w:rsidRPr="0036465B">
              <w:rPr>
                <w:rFonts w:ascii="Times New Roman" w:hAnsi="Times New Roman" w:cs="Times New Roman"/>
                <w:sz w:val="24"/>
                <w:szCs w:val="24"/>
              </w:rPr>
              <w:t>ул.Полярной</w:t>
            </w:r>
            <w:proofErr w:type="spellEnd"/>
          </w:p>
          <w:p w:rsidR="00970C92" w:rsidRPr="0036465B" w:rsidRDefault="00970C92" w:rsidP="00970C92">
            <w:pPr>
              <w:widowControl w:val="0"/>
              <w:spacing w:line="240" w:lineRule="auto"/>
              <w:jc w:val="center"/>
              <w:rPr>
                <w:rFonts w:ascii="Times New Roman" w:hAnsi="Times New Roman" w:cs="Times New Roman"/>
                <w:sz w:val="24"/>
                <w:szCs w:val="24"/>
              </w:rPr>
            </w:pPr>
            <w:proofErr w:type="gramStart"/>
            <w:r w:rsidRPr="0036465B">
              <w:rPr>
                <w:rFonts w:ascii="Times New Roman" w:hAnsi="Times New Roman" w:cs="Times New Roman"/>
                <w:sz w:val="24"/>
                <w:szCs w:val="24"/>
              </w:rPr>
              <w:t>правды</w:t>
            </w:r>
            <w:proofErr w:type="gramEnd"/>
            <w:r w:rsidRPr="0036465B">
              <w:rPr>
                <w:rFonts w:ascii="Times New Roman" w:hAnsi="Times New Roman" w:cs="Times New Roman"/>
                <w:sz w:val="24"/>
                <w:szCs w:val="24"/>
              </w:rPr>
              <w:t>, д.6 оф.10</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80</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proofErr w:type="spellStart"/>
            <w:r w:rsidRPr="0036465B">
              <w:rPr>
                <w:rFonts w:ascii="Times New Roman" w:hAnsi="Times New Roman" w:cs="Times New Roman"/>
                <w:sz w:val="24"/>
                <w:szCs w:val="24"/>
              </w:rPr>
              <w:t>Лантерн</w:t>
            </w:r>
            <w:proofErr w:type="spellEnd"/>
          </w:p>
        </w:tc>
        <w:tc>
          <w:tcPr>
            <w:tcW w:w="2940" w:type="dxa"/>
            <w:shd w:val="clear" w:color="auto" w:fill="auto"/>
            <w:tcMar>
              <w:top w:w="100" w:type="dxa"/>
              <w:left w:w="100" w:type="dxa"/>
              <w:bottom w:w="100" w:type="dxa"/>
              <w:right w:w="100" w:type="dxa"/>
            </w:tcMar>
          </w:tcPr>
          <w:p w:rsidR="00970C92" w:rsidRPr="0036465B" w:rsidRDefault="00970C92" w:rsidP="00970C92">
            <w:pPr>
              <w:widowControl w:val="0"/>
              <w:spacing w:line="240" w:lineRule="auto"/>
              <w:rPr>
                <w:rFonts w:ascii="Times New Roman" w:hAnsi="Times New Roman" w:cs="Times New Roman"/>
                <w:sz w:val="24"/>
                <w:szCs w:val="24"/>
                <w:highlight w:val="white"/>
              </w:rPr>
            </w:pPr>
            <w:r w:rsidRPr="0036465B">
              <w:rPr>
                <w:rFonts w:ascii="Times New Roman" w:hAnsi="Times New Roman" w:cs="Times New Roman"/>
                <w:sz w:val="24"/>
                <w:szCs w:val="24"/>
                <w:highlight w:val="white"/>
              </w:rPr>
              <w:t>Рекламное агентство</w:t>
            </w:r>
          </w:p>
        </w:tc>
        <w:tc>
          <w:tcPr>
            <w:tcW w:w="2368" w:type="dxa"/>
            <w:tcMar>
              <w:top w:w="40" w:type="dxa"/>
              <w:left w:w="40" w:type="dxa"/>
              <w:bottom w:w="40" w:type="dxa"/>
              <w:right w:w="40" w:type="dxa"/>
            </w:tcMar>
            <w:vAlign w:val="center"/>
          </w:tcPr>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 xml:space="preserve">г. Мурманск, </w:t>
            </w:r>
            <w:proofErr w:type="spellStart"/>
            <w:r w:rsidRPr="0036465B">
              <w:rPr>
                <w:rFonts w:ascii="Times New Roman" w:hAnsi="Times New Roman" w:cs="Times New Roman"/>
                <w:sz w:val="24"/>
                <w:szCs w:val="24"/>
              </w:rPr>
              <w:t>ул.Полярной</w:t>
            </w:r>
            <w:proofErr w:type="spellEnd"/>
          </w:p>
          <w:p w:rsidR="00970C92" w:rsidRPr="0036465B" w:rsidRDefault="00970C92" w:rsidP="00970C92">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sz w:val="24"/>
                <w:szCs w:val="24"/>
              </w:rPr>
              <w:t>Правды, д.6, офис 407</w:t>
            </w:r>
          </w:p>
        </w:tc>
      </w:tr>
      <w:tr w:rsidR="00970C92" w:rsidRPr="0036465B" w:rsidTr="004D1E2E">
        <w:tc>
          <w:tcPr>
            <w:tcW w:w="9889" w:type="dxa"/>
            <w:gridSpan w:val="5"/>
            <w:shd w:val="clear" w:color="auto" w:fill="CFE2F3"/>
            <w:tcMar>
              <w:top w:w="100" w:type="dxa"/>
              <w:left w:w="100" w:type="dxa"/>
              <w:bottom w:w="100" w:type="dxa"/>
              <w:right w:w="100" w:type="dxa"/>
            </w:tcMar>
          </w:tcPr>
          <w:p w:rsidR="00970C92" w:rsidRPr="004D1E2E" w:rsidRDefault="00970C92" w:rsidP="00970C92">
            <w:pPr>
              <w:jc w:val="center"/>
              <w:rPr>
                <w:rFonts w:ascii="Times New Roman" w:hAnsi="Times New Roman" w:cs="Times New Roman"/>
                <w:sz w:val="24"/>
                <w:szCs w:val="24"/>
              </w:rPr>
            </w:pPr>
            <w:r w:rsidRPr="0036465B">
              <w:rPr>
                <w:rFonts w:ascii="Times New Roman" w:hAnsi="Times New Roman" w:cs="Times New Roman"/>
                <w:b/>
                <w:sz w:val="24"/>
                <w:szCs w:val="24"/>
              </w:rPr>
              <w:t>Производство рекламного контента и создание рекламного дизайна</w:t>
            </w:r>
            <w:r w:rsidR="004D1E2E">
              <w:rPr>
                <w:rFonts w:ascii="Times New Roman" w:hAnsi="Times New Roman" w:cs="Times New Roman"/>
                <w:b/>
                <w:sz w:val="24"/>
                <w:szCs w:val="24"/>
              </w:rPr>
              <w:t xml:space="preserve"> (основные предприятия)</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81</w:t>
            </w:r>
          </w:p>
        </w:tc>
        <w:tc>
          <w:tcPr>
            <w:tcW w:w="4058" w:type="dxa"/>
            <w:tcBorders>
              <w:top w:val="single" w:sz="6" w:space="0" w:color="CCCCCC"/>
            </w:tcBorders>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Бренд Мастер</w:t>
            </w:r>
          </w:p>
        </w:tc>
        <w:tc>
          <w:tcPr>
            <w:tcW w:w="2940" w:type="dxa"/>
            <w:shd w:val="clear" w:color="auto" w:fill="FFFFFF"/>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Изготовление наружной рекламы</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г. Мурманск, </w:t>
            </w:r>
            <w:proofErr w:type="spellStart"/>
            <w:r w:rsidRPr="0036465B">
              <w:rPr>
                <w:rFonts w:ascii="Times New Roman" w:hAnsi="Times New Roman" w:cs="Times New Roman"/>
                <w:sz w:val="24"/>
                <w:szCs w:val="24"/>
              </w:rPr>
              <w:t>ул.Воровского</w:t>
            </w:r>
            <w:proofErr w:type="spellEnd"/>
            <w:r w:rsidRPr="0036465B">
              <w:rPr>
                <w:rFonts w:ascii="Times New Roman" w:hAnsi="Times New Roman" w:cs="Times New Roman"/>
                <w:sz w:val="24"/>
                <w:szCs w:val="24"/>
              </w:rPr>
              <w:t>, д.16, оф. 41-44</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82</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proofErr w:type="spellStart"/>
            <w:r w:rsidRPr="0036465B">
              <w:rPr>
                <w:rFonts w:ascii="Times New Roman" w:hAnsi="Times New Roman" w:cs="Times New Roman"/>
                <w:sz w:val="24"/>
                <w:szCs w:val="24"/>
              </w:rPr>
              <w:t>Глоба</w:t>
            </w:r>
            <w:proofErr w:type="spellEnd"/>
          </w:p>
        </w:tc>
        <w:tc>
          <w:tcPr>
            <w:tcW w:w="2940" w:type="dxa"/>
            <w:shd w:val="clear" w:color="auto" w:fill="FFFFFF"/>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Изготовление наружной рекламы</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183038 г. </w:t>
            </w:r>
            <w:proofErr w:type="spellStart"/>
            <w:proofErr w:type="gramStart"/>
            <w:r w:rsidRPr="0036465B">
              <w:rPr>
                <w:rFonts w:ascii="Times New Roman" w:hAnsi="Times New Roman" w:cs="Times New Roman"/>
                <w:sz w:val="24"/>
                <w:szCs w:val="24"/>
              </w:rPr>
              <w:t>Мурманск,ул</w:t>
            </w:r>
            <w:proofErr w:type="spellEnd"/>
            <w:r w:rsidRPr="0036465B">
              <w:rPr>
                <w:rFonts w:ascii="Times New Roman" w:hAnsi="Times New Roman" w:cs="Times New Roman"/>
                <w:sz w:val="24"/>
                <w:szCs w:val="24"/>
              </w:rPr>
              <w:t>.</w:t>
            </w:r>
            <w:proofErr w:type="gramEnd"/>
            <w:r w:rsidRPr="0036465B">
              <w:rPr>
                <w:rFonts w:ascii="Times New Roman" w:hAnsi="Times New Roman" w:cs="Times New Roman"/>
                <w:sz w:val="24"/>
                <w:szCs w:val="24"/>
              </w:rPr>
              <w:t xml:space="preserve"> Воровского, д.16</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83</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proofErr w:type="spellStart"/>
            <w:r w:rsidRPr="0036465B">
              <w:rPr>
                <w:rFonts w:ascii="Times New Roman" w:hAnsi="Times New Roman" w:cs="Times New Roman"/>
                <w:sz w:val="24"/>
                <w:szCs w:val="24"/>
              </w:rPr>
              <w:t>Глобал</w:t>
            </w:r>
            <w:proofErr w:type="spellEnd"/>
            <w:r w:rsidRPr="0036465B">
              <w:rPr>
                <w:rFonts w:ascii="Times New Roman" w:hAnsi="Times New Roman" w:cs="Times New Roman"/>
                <w:sz w:val="24"/>
                <w:szCs w:val="24"/>
              </w:rPr>
              <w:t xml:space="preserve"> Медиа</w:t>
            </w:r>
          </w:p>
        </w:tc>
        <w:tc>
          <w:tcPr>
            <w:tcW w:w="2940" w:type="dxa"/>
            <w:shd w:val="clear" w:color="auto" w:fill="FFFFFF"/>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Связи с общественностью, маркетинговые коммуникации, реклама, издательские и интернет-проекты, организация различных мероприятий</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г. Мурманск, проезд им. капитана Тарана, д.11</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Дизайн Сервис</w:t>
            </w:r>
          </w:p>
        </w:tc>
        <w:tc>
          <w:tcPr>
            <w:tcW w:w="2940" w:type="dxa"/>
            <w:shd w:val="clear" w:color="auto" w:fill="FFFFFF"/>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Производство наружной рекламы, сувенирная продукция, автомобильная графика</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183010, г. Мурманск, пр. Кирова, д.22 офис/квартира 2</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Мурманск Консалтинг Групп</w:t>
            </w:r>
          </w:p>
        </w:tc>
        <w:tc>
          <w:tcPr>
            <w:tcW w:w="2940" w:type="dxa"/>
            <w:shd w:val="clear" w:color="auto" w:fill="FFFFFF"/>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Разработка рекламных материалов, маркетинговая деятельность</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г. Мурманск, проспект Ленина, д.24, офис 4.</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Радуга</w:t>
            </w:r>
          </w:p>
        </w:tc>
        <w:tc>
          <w:tcPr>
            <w:tcW w:w="2940" w:type="dxa"/>
            <w:shd w:val="clear" w:color="auto" w:fill="FFFFFF"/>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Изготовление наружной рекламы и полиграфия</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183074, г. Мурманск, ул. Полярные Зори, д.24, оф. 1</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87</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Фасад и интерьер</w:t>
            </w:r>
          </w:p>
        </w:tc>
        <w:tc>
          <w:tcPr>
            <w:tcW w:w="2940" w:type="dxa"/>
            <w:shd w:val="clear" w:color="auto" w:fill="FFFFFF"/>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Изготовление наружной рекламы</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г. Мурманск,</w:t>
            </w:r>
          </w:p>
          <w:p w:rsidR="00970C92" w:rsidRPr="0036465B" w:rsidRDefault="00970C92" w:rsidP="00970C92">
            <w:pPr>
              <w:widowControl w:val="0"/>
              <w:spacing w:line="240" w:lineRule="auto"/>
              <w:rPr>
                <w:rFonts w:ascii="Times New Roman" w:hAnsi="Times New Roman" w:cs="Times New Roman"/>
                <w:sz w:val="24"/>
                <w:szCs w:val="24"/>
              </w:rPr>
            </w:pPr>
            <w:proofErr w:type="spellStart"/>
            <w:r w:rsidRPr="0036465B">
              <w:rPr>
                <w:rFonts w:ascii="Times New Roman" w:hAnsi="Times New Roman" w:cs="Times New Roman"/>
                <w:sz w:val="24"/>
                <w:szCs w:val="24"/>
              </w:rPr>
              <w:t>ул.К.Либнехта</w:t>
            </w:r>
            <w:proofErr w:type="spellEnd"/>
            <w:r w:rsidRPr="0036465B">
              <w:rPr>
                <w:rFonts w:ascii="Times New Roman" w:hAnsi="Times New Roman" w:cs="Times New Roman"/>
                <w:sz w:val="24"/>
                <w:szCs w:val="24"/>
              </w:rPr>
              <w:t>, д.34/7</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88</w:t>
            </w:r>
          </w:p>
        </w:tc>
        <w:tc>
          <w:tcPr>
            <w:tcW w:w="4058" w:type="dxa"/>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Шестое чувство</w:t>
            </w:r>
          </w:p>
        </w:tc>
        <w:tc>
          <w:tcPr>
            <w:tcW w:w="2940" w:type="dxa"/>
            <w:shd w:val="clear" w:color="auto" w:fill="FFFFFF"/>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Комплексное рекламное обслуживание</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г. Мурманск, </w:t>
            </w:r>
            <w:proofErr w:type="spellStart"/>
            <w:r w:rsidRPr="0036465B">
              <w:rPr>
                <w:rFonts w:ascii="Times New Roman" w:hAnsi="Times New Roman" w:cs="Times New Roman"/>
                <w:sz w:val="24"/>
                <w:szCs w:val="24"/>
              </w:rPr>
              <w:t>ул.Софьи</w:t>
            </w:r>
            <w:proofErr w:type="spellEnd"/>
            <w:r w:rsidRPr="0036465B">
              <w:rPr>
                <w:rFonts w:ascii="Times New Roman" w:hAnsi="Times New Roman" w:cs="Times New Roman"/>
                <w:sz w:val="24"/>
                <w:szCs w:val="24"/>
              </w:rPr>
              <w:t xml:space="preserve"> Перовской, д.17, оф. 415, 416</w:t>
            </w:r>
          </w:p>
        </w:tc>
      </w:tr>
      <w:tr w:rsidR="00970C92" w:rsidRPr="0036465B" w:rsidTr="004D1E2E">
        <w:trPr>
          <w:gridAfter w:val="1"/>
          <w:wAfter w:w="13" w:type="dxa"/>
        </w:trPr>
        <w:tc>
          <w:tcPr>
            <w:tcW w:w="510" w:type="dxa"/>
            <w:shd w:val="clear" w:color="auto" w:fill="auto"/>
            <w:tcMar>
              <w:top w:w="100" w:type="dxa"/>
              <w:left w:w="100" w:type="dxa"/>
              <w:bottom w:w="100" w:type="dxa"/>
              <w:right w:w="100" w:type="dxa"/>
            </w:tcMar>
          </w:tcPr>
          <w:p w:rsidR="00970C92" w:rsidRPr="004D1E2E" w:rsidRDefault="004D1E2E" w:rsidP="00970C92">
            <w:pPr>
              <w:widowControl w:val="0"/>
              <w:spacing w:line="240" w:lineRule="auto"/>
              <w:rPr>
                <w:rFonts w:ascii="Times New Roman" w:hAnsi="Times New Roman" w:cs="Times New Roman"/>
                <w:sz w:val="24"/>
                <w:szCs w:val="24"/>
              </w:rPr>
            </w:pPr>
            <w:r>
              <w:rPr>
                <w:rFonts w:ascii="Times New Roman" w:hAnsi="Times New Roman" w:cs="Times New Roman"/>
                <w:sz w:val="24"/>
                <w:szCs w:val="24"/>
              </w:rPr>
              <w:t>89</w:t>
            </w:r>
          </w:p>
        </w:tc>
        <w:tc>
          <w:tcPr>
            <w:tcW w:w="4058" w:type="dxa"/>
            <w:shd w:val="clear" w:color="auto" w:fill="auto"/>
            <w:tcMar>
              <w:top w:w="100" w:type="dxa"/>
              <w:left w:w="100" w:type="dxa"/>
              <w:bottom w:w="100" w:type="dxa"/>
              <w:right w:w="100" w:type="dxa"/>
            </w:tcMar>
          </w:tcPr>
          <w:p w:rsidR="00970C92" w:rsidRPr="0036465B" w:rsidRDefault="00970C92" w:rsidP="00970C92">
            <w:pPr>
              <w:spacing w:line="240" w:lineRule="auto"/>
              <w:rPr>
                <w:rFonts w:ascii="Times New Roman" w:hAnsi="Times New Roman" w:cs="Times New Roman"/>
                <w:sz w:val="24"/>
                <w:szCs w:val="24"/>
              </w:rPr>
            </w:pPr>
            <w:proofErr w:type="spellStart"/>
            <w:r w:rsidRPr="0036465B">
              <w:rPr>
                <w:rFonts w:ascii="Times New Roman" w:hAnsi="Times New Roman" w:cs="Times New Roman"/>
                <w:sz w:val="24"/>
                <w:szCs w:val="24"/>
              </w:rPr>
              <w:t>Славия</w:t>
            </w:r>
            <w:proofErr w:type="spellEnd"/>
          </w:p>
        </w:tc>
        <w:tc>
          <w:tcPr>
            <w:tcW w:w="2940" w:type="dxa"/>
            <w:shd w:val="clear" w:color="auto" w:fill="FFFFFF"/>
            <w:tcMar>
              <w:top w:w="40" w:type="dxa"/>
              <w:left w:w="40" w:type="dxa"/>
              <w:bottom w:w="40" w:type="dxa"/>
              <w:right w:w="4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Изготовление наружной рекламы, полиграфия</w:t>
            </w:r>
          </w:p>
        </w:tc>
        <w:tc>
          <w:tcPr>
            <w:tcW w:w="2368" w:type="dxa"/>
            <w:tcMar>
              <w:top w:w="100" w:type="dxa"/>
              <w:left w:w="100" w:type="dxa"/>
              <w:bottom w:w="100" w:type="dxa"/>
              <w:right w:w="100" w:type="dxa"/>
            </w:tcMar>
            <w:vAlign w:val="center"/>
          </w:tcPr>
          <w:p w:rsidR="00970C92" w:rsidRPr="0036465B" w:rsidRDefault="00970C92" w:rsidP="00970C92">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г. Мурманск, Кольский, д.110а, оф. 40</w:t>
            </w:r>
          </w:p>
        </w:tc>
      </w:tr>
    </w:tbl>
    <w:p w:rsidR="00FE7C20" w:rsidRPr="0036465B" w:rsidRDefault="00FE7C20">
      <w:pPr>
        <w:rPr>
          <w:rFonts w:ascii="Times New Roman" w:hAnsi="Times New Roman" w:cs="Times New Roman"/>
          <w:sz w:val="24"/>
          <w:szCs w:val="24"/>
        </w:rPr>
      </w:pPr>
    </w:p>
    <w:p w:rsidR="00FE7C20" w:rsidRPr="0036465B" w:rsidRDefault="0036465B">
      <w:pPr>
        <w:rPr>
          <w:rFonts w:ascii="Times New Roman" w:hAnsi="Times New Roman" w:cs="Times New Roman"/>
          <w:b/>
          <w:sz w:val="24"/>
          <w:szCs w:val="24"/>
          <w:lang w:val="en-US"/>
        </w:rPr>
      </w:pPr>
      <w:proofErr w:type="spellStart"/>
      <w:r w:rsidRPr="0036465B">
        <w:rPr>
          <w:rFonts w:ascii="Times New Roman" w:hAnsi="Times New Roman" w:cs="Times New Roman"/>
          <w:b/>
          <w:sz w:val="24"/>
          <w:szCs w:val="24"/>
        </w:rPr>
        <w:t>Международныепартнеры</w:t>
      </w:r>
      <w:proofErr w:type="spellEnd"/>
    </w:p>
    <w:p w:rsidR="00FE7C20" w:rsidRPr="0036465B" w:rsidRDefault="0036465B">
      <w:pPr>
        <w:rPr>
          <w:rFonts w:ascii="Times New Roman" w:hAnsi="Times New Roman" w:cs="Times New Roman"/>
          <w:sz w:val="24"/>
          <w:szCs w:val="24"/>
          <w:lang w:val="en-US"/>
        </w:rPr>
      </w:pPr>
      <w:proofErr w:type="gramStart"/>
      <w:r w:rsidRPr="0036465B">
        <w:rPr>
          <w:rFonts w:ascii="Times New Roman" w:hAnsi="Times New Roman" w:cs="Times New Roman"/>
          <w:sz w:val="24"/>
          <w:szCs w:val="24"/>
          <w:lang w:val="en-US"/>
        </w:rPr>
        <w:t xml:space="preserve">Arctic Sustainable Art &amp; Design Network / </w:t>
      </w:r>
      <w:proofErr w:type="spellStart"/>
      <w:r w:rsidRPr="0036465B">
        <w:rPr>
          <w:rFonts w:ascii="Times New Roman" w:hAnsi="Times New Roman" w:cs="Times New Roman"/>
          <w:sz w:val="24"/>
          <w:szCs w:val="24"/>
          <w:lang w:val="en-US"/>
        </w:rPr>
        <w:t>Uarctic</w:t>
      </w:r>
      <w:proofErr w:type="spellEnd"/>
      <w:r w:rsidRPr="0036465B">
        <w:rPr>
          <w:rFonts w:ascii="Times New Roman" w:hAnsi="Times New Roman" w:cs="Times New Roman"/>
          <w:sz w:val="24"/>
          <w:szCs w:val="24"/>
          <w:lang w:val="en-US"/>
        </w:rPr>
        <w:t xml:space="preserve"> (28 </w:t>
      </w:r>
      <w:proofErr w:type="spellStart"/>
      <w:r w:rsidRPr="0036465B">
        <w:rPr>
          <w:rFonts w:ascii="Times New Roman" w:hAnsi="Times New Roman" w:cs="Times New Roman"/>
          <w:sz w:val="24"/>
          <w:szCs w:val="24"/>
        </w:rPr>
        <w:t>университетовсферыдизайна</w:t>
      </w:r>
      <w:proofErr w:type="spellEnd"/>
      <w:r w:rsidRPr="0036465B">
        <w:rPr>
          <w:rFonts w:ascii="Times New Roman" w:hAnsi="Times New Roman" w:cs="Times New Roman"/>
          <w:sz w:val="24"/>
          <w:szCs w:val="24"/>
          <w:lang w:val="en-US"/>
        </w:rPr>
        <w:t xml:space="preserve"> — </w:t>
      </w:r>
      <w:proofErr w:type="spellStart"/>
      <w:r w:rsidRPr="0036465B">
        <w:rPr>
          <w:rFonts w:ascii="Times New Roman" w:hAnsi="Times New Roman" w:cs="Times New Roman"/>
          <w:sz w:val="24"/>
          <w:szCs w:val="24"/>
          <w:lang w:val="en-US"/>
        </w:rPr>
        <w:t>Umeå</w:t>
      </w:r>
      <w:proofErr w:type="spellEnd"/>
      <w:r w:rsidRPr="0036465B">
        <w:rPr>
          <w:rFonts w:ascii="Times New Roman" w:hAnsi="Times New Roman" w:cs="Times New Roman"/>
          <w:sz w:val="24"/>
          <w:szCs w:val="24"/>
          <w:lang w:val="en-US"/>
        </w:rPr>
        <w:t xml:space="preserve"> Design Institute, </w:t>
      </w:r>
      <w:proofErr w:type="spellStart"/>
      <w:r w:rsidRPr="0036465B">
        <w:rPr>
          <w:rFonts w:ascii="Times New Roman" w:hAnsi="Times New Roman" w:cs="Times New Roman"/>
          <w:sz w:val="24"/>
          <w:szCs w:val="24"/>
          <w:lang w:val="en-US"/>
        </w:rPr>
        <w:t>Umeå</w:t>
      </w:r>
      <w:proofErr w:type="spellEnd"/>
      <w:r w:rsidRPr="0036465B">
        <w:rPr>
          <w:rFonts w:ascii="Times New Roman" w:hAnsi="Times New Roman" w:cs="Times New Roman"/>
          <w:sz w:val="24"/>
          <w:szCs w:val="24"/>
          <w:lang w:val="en-US"/>
        </w:rPr>
        <w:t xml:space="preserve"> University, Iceland Academy of Art, Aberdeen University, University of the Highlands and Islands, British Columbia University, Emily Carr University, Sami University College, Arctic University of Norway), Stanford University, </w:t>
      </w:r>
      <w:proofErr w:type="spellStart"/>
      <w:r w:rsidRPr="0036465B">
        <w:rPr>
          <w:rFonts w:ascii="Times New Roman" w:hAnsi="Times New Roman" w:cs="Times New Roman"/>
          <w:sz w:val="24"/>
          <w:szCs w:val="24"/>
          <w:lang w:val="en-US"/>
        </w:rPr>
        <w:t>Tongji</w:t>
      </w:r>
      <w:proofErr w:type="spellEnd"/>
      <w:r w:rsidRPr="0036465B">
        <w:rPr>
          <w:rFonts w:ascii="Times New Roman" w:hAnsi="Times New Roman" w:cs="Times New Roman"/>
          <w:sz w:val="24"/>
          <w:szCs w:val="24"/>
          <w:lang w:val="en-US"/>
        </w:rPr>
        <w:t xml:space="preserve"> University, </w:t>
      </w:r>
      <w:proofErr w:type="spellStart"/>
      <w:r w:rsidRPr="0036465B">
        <w:rPr>
          <w:rFonts w:ascii="Times New Roman" w:hAnsi="Times New Roman" w:cs="Times New Roman"/>
          <w:sz w:val="24"/>
          <w:szCs w:val="24"/>
          <w:lang w:val="en-US"/>
        </w:rPr>
        <w:t>ArcInTex</w:t>
      </w:r>
      <w:proofErr w:type="spellEnd"/>
      <w:r w:rsidRPr="0036465B">
        <w:rPr>
          <w:rFonts w:ascii="Times New Roman" w:hAnsi="Times New Roman" w:cs="Times New Roman"/>
          <w:sz w:val="24"/>
          <w:szCs w:val="24"/>
          <w:lang w:val="en-US"/>
        </w:rPr>
        <w:t xml:space="preserve"> Network, </w:t>
      </w:r>
      <w:proofErr w:type="spellStart"/>
      <w:r w:rsidRPr="0036465B">
        <w:rPr>
          <w:rFonts w:ascii="Times New Roman" w:hAnsi="Times New Roman" w:cs="Times New Roman"/>
          <w:sz w:val="24"/>
          <w:szCs w:val="24"/>
          <w:lang w:val="en-US"/>
        </w:rPr>
        <w:t>Artsmo</w:t>
      </w:r>
      <w:proofErr w:type="spellEnd"/>
      <w:r w:rsidRPr="0036465B">
        <w:rPr>
          <w:rFonts w:ascii="Times New Roman" w:hAnsi="Times New Roman" w:cs="Times New Roman"/>
          <w:sz w:val="24"/>
          <w:szCs w:val="24"/>
          <w:lang w:val="en-US"/>
        </w:rPr>
        <w:t>, CIRRUS Network, CUMULUS Network, Dance and Media Arts (</w:t>
      </w:r>
      <w:proofErr w:type="spellStart"/>
      <w:r w:rsidRPr="0036465B">
        <w:rPr>
          <w:rFonts w:ascii="Times New Roman" w:hAnsi="Times New Roman" w:cs="Times New Roman"/>
          <w:sz w:val="24"/>
          <w:szCs w:val="24"/>
          <w:lang w:val="en-US"/>
        </w:rPr>
        <w:t>Dama</w:t>
      </w:r>
      <w:proofErr w:type="spellEnd"/>
      <w:r w:rsidRPr="0036465B">
        <w:rPr>
          <w:rFonts w:ascii="Times New Roman" w:hAnsi="Times New Roman" w:cs="Times New Roman"/>
          <w:sz w:val="24"/>
          <w:szCs w:val="24"/>
          <w:lang w:val="en-US"/>
        </w:rPr>
        <w:t xml:space="preserve">) Network, </w:t>
      </w:r>
      <w:proofErr w:type="spellStart"/>
      <w:r w:rsidRPr="0036465B">
        <w:rPr>
          <w:rFonts w:ascii="Times New Roman" w:hAnsi="Times New Roman" w:cs="Times New Roman"/>
          <w:sz w:val="24"/>
          <w:szCs w:val="24"/>
          <w:lang w:val="en-US"/>
        </w:rPr>
        <w:t>LuleåKonsthallen</w:t>
      </w:r>
      <w:proofErr w:type="spellEnd"/>
      <w:r w:rsidRPr="0036465B">
        <w:rPr>
          <w:rFonts w:ascii="Times New Roman" w:hAnsi="Times New Roman" w:cs="Times New Roman"/>
          <w:sz w:val="24"/>
          <w:szCs w:val="24"/>
          <w:lang w:val="en-US"/>
        </w:rPr>
        <w:t xml:space="preserve">, </w:t>
      </w:r>
      <w:proofErr w:type="spellStart"/>
      <w:r w:rsidRPr="0036465B">
        <w:rPr>
          <w:rFonts w:ascii="Times New Roman" w:hAnsi="Times New Roman" w:cs="Times New Roman"/>
          <w:sz w:val="24"/>
          <w:szCs w:val="24"/>
          <w:lang w:val="en-US"/>
        </w:rPr>
        <w:t>Icograda</w:t>
      </w:r>
      <w:proofErr w:type="spellEnd"/>
      <w:r w:rsidRPr="0036465B">
        <w:rPr>
          <w:rFonts w:ascii="Times New Roman" w:hAnsi="Times New Roman" w:cs="Times New Roman"/>
          <w:sz w:val="24"/>
          <w:szCs w:val="24"/>
          <w:lang w:val="en-US"/>
        </w:rPr>
        <w:t xml:space="preserve"> International Council of Design, </w:t>
      </w:r>
      <w:proofErr w:type="spellStart"/>
      <w:r w:rsidRPr="0036465B">
        <w:rPr>
          <w:rFonts w:ascii="Times New Roman" w:hAnsi="Times New Roman" w:cs="Times New Roman"/>
          <w:sz w:val="24"/>
          <w:szCs w:val="24"/>
          <w:lang w:val="en-US"/>
        </w:rPr>
        <w:t>InSEA</w:t>
      </w:r>
      <w:proofErr w:type="spellEnd"/>
      <w:r w:rsidRPr="0036465B">
        <w:rPr>
          <w:rFonts w:ascii="Times New Roman" w:hAnsi="Times New Roman" w:cs="Times New Roman"/>
          <w:sz w:val="24"/>
          <w:szCs w:val="24"/>
          <w:lang w:val="en-US"/>
        </w:rPr>
        <w:t xml:space="preserve"> Network, DESIS Network, </w:t>
      </w:r>
      <w:r w:rsidRPr="0036465B">
        <w:rPr>
          <w:rFonts w:ascii="Times New Roman" w:hAnsi="Times New Roman" w:cs="Times New Roman"/>
          <w:sz w:val="24"/>
          <w:szCs w:val="24"/>
          <w:lang w:val="en-US"/>
        </w:rPr>
        <w:lastRenderedPageBreak/>
        <w:t xml:space="preserve">DIGILE SHOK, Digital Media and Media Arts Network, </w:t>
      </w:r>
      <w:proofErr w:type="spellStart"/>
      <w:r w:rsidRPr="0036465B">
        <w:rPr>
          <w:rFonts w:ascii="Times New Roman" w:hAnsi="Times New Roman" w:cs="Times New Roman"/>
          <w:sz w:val="24"/>
          <w:szCs w:val="24"/>
          <w:lang w:val="en-US"/>
        </w:rPr>
        <w:t>HochschulefürMedien</w:t>
      </w:r>
      <w:proofErr w:type="spellEnd"/>
      <w:r w:rsidRPr="0036465B">
        <w:rPr>
          <w:rFonts w:ascii="Times New Roman" w:hAnsi="Times New Roman" w:cs="Times New Roman"/>
          <w:sz w:val="24"/>
          <w:szCs w:val="24"/>
          <w:lang w:val="en-US"/>
        </w:rPr>
        <w:t xml:space="preserve">, </w:t>
      </w:r>
      <w:proofErr w:type="spellStart"/>
      <w:r w:rsidRPr="0036465B">
        <w:rPr>
          <w:rFonts w:ascii="Times New Roman" w:hAnsi="Times New Roman" w:cs="Times New Roman"/>
          <w:sz w:val="24"/>
          <w:szCs w:val="24"/>
          <w:lang w:val="en-US"/>
        </w:rPr>
        <w:t>Kommunikation</w:t>
      </w:r>
      <w:proofErr w:type="spellEnd"/>
      <w:r w:rsidRPr="0036465B">
        <w:rPr>
          <w:rFonts w:ascii="Times New Roman" w:hAnsi="Times New Roman" w:cs="Times New Roman"/>
          <w:sz w:val="24"/>
          <w:szCs w:val="24"/>
          <w:lang w:val="en-US"/>
        </w:rPr>
        <w:t xml:space="preserve"> und </w:t>
      </w:r>
      <w:proofErr w:type="spellStart"/>
      <w:r w:rsidRPr="0036465B">
        <w:rPr>
          <w:rFonts w:ascii="Times New Roman" w:hAnsi="Times New Roman" w:cs="Times New Roman"/>
          <w:sz w:val="24"/>
          <w:szCs w:val="24"/>
          <w:lang w:val="en-US"/>
        </w:rPr>
        <w:t>Wirtschaft</w:t>
      </w:r>
      <w:proofErr w:type="spellEnd"/>
      <w:r w:rsidRPr="0036465B">
        <w:rPr>
          <w:rFonts w:ascii="Times New Roman" w:hAnsi="Times New Roman" w:cs="Times New Roman"/>
          <w:sz w:val="24"/>
          <w:szCs w:val="24"/>
          <w:lang w:val="en-US"/>
        </w:rPr>
        <w:t xml:space="preserve">, Northern Art Network, </w:t>
      </w:r>
      <w:proofErr w:type="spellStart"/>
      <w:r w:rsidRPr="0036465B">
        <w:rPr>
          <w:rFonts w:ascii="Times New Roman" w:hAnsi="Times New Roman" w:cs="Times New Roman"/>
          <w:sz w:val="24"/>
          <w:szCs w:val="24"/>
          <w:lang w:val="en-US"/>
        </w:rPr>
        <w:t>Norut</w:t>
      </w:r>
      <w:proofErr w:type="spellEnd"/>
      <w:r w:rsidRPr="0036465B">
        <w:rPr>
          <w:rFonts w:ascii="Times New Roman" w:hAnsi="Times New Roman" w:cs="Times New Roman"/>
          <w:sz w:val="24"/>
          <w:szCs w:val="24"/>
          <w:lang w:val="en-US"/>
        </w:rPr>
        <w:t xml:space="preserve">, Service Design Network, University of Oulu, Aalto University, Finnish Service Alliance, Regional Council of Lapland, Lapland University of Applied Sciences, International Game Developers Association (IGDA) Finland, Game Brewery Network, </w:t>
      </w:r>
      <w:proofErr w:type="spellStart"/>
      <w:r w:rsidRPr="0036465B">
        <w:rPr>
          <w:rFonts w:ascii="Times New Roman" w:hAnsi="Times New Roman" w:cs="Times New Roman"/>
          <w:sz w:val="24"/>
          <w:szCs w:val="24"/>
          <w:lang w:val="en-US"/>
        </w:rPr>
        <w:t>Neogames</w:t>
      </w:r>
      <w:proofErr w:type="spellEnd"/>
      <w:r w:rsidRPr="0036465B">
        <w:rPr>
          <w:rFonts w:ascii="Times New Roman" w:hAnsi="Times New Roman" w:cs="Times New Roman"/>
          <w:sz w:val="24"/>
          <w:szCs w:val="24"/>
          <w:lang w:val="en-US"/>
        </w:rPr>
        <w:t xml:space="preserve"> Finland </w:t>
      </w:r>
      <w:proofErr w:type="spellStart"/>
      <w:r w:rsidRPr="0036465B">
        <w:rPr>
          <w:rFonts w:ascii="Times New Roman" w:hAnsi="Times New Roman" w:cs="Times New Roman"/>
          <w:sz w:val="24"/>
          <w:szCs w:val="24"/>
          <w:lang w:val="en-US"/>
        </w:rPr>
        <w:t>ry</w:t>
      </w:r>
      <w:proofErr w:type="spellEnd"/>
      <w:r w:rsidRPr="0036465B">
        <w:rPr>
          <w:rFonts w:ascii="Times New Roman" w:hAnsi="Times New Roman" w:cs="Times New Roman"/>
          <w:sz w:val="24"/>
          <w:szCs w:val="24"/>
          <w:lang w:val="en-US"/>
        </w:rPr>
        <w:t xml:space="preserve">, Academy of Finland, </w:t>
      </w:r>
      <w:proofErr w:type="spellStart"/>
      <w:r w:rsidRPr="0036465B">
        <w:rPr>
          <w:rFonts w:ascii="Times New Roman" w:hAnsi="Times New Roman" w:cs="Times New Roman"/>
          <w:sz w:val="24"/>
          <w:szCs w:val="24"/>
          <w:lang w:val="en-US"/>
        </w:rPr>
        <w:t>Tekes</w:t>
      </w:r>
      <w:proofErr w:type="spellEnd"/>
      <w:r w:rsidRPr="0036465B">
        <w:rPr>
          <w:rFonts w:ascii="Times New Roman" w:hAnsi="Times New Roman" w:cs="Times New Roman"/>
          <w:sz w:val="24"/>
          <w:szCs w:val="24"/>
          <w:lang w:val="en-US"/>
        </w:rPr>
        <w:t>, VTT Technical Research Centre of Finland.</w:t>
      </w:r>
      <w:proofErr w:type="gramEnd"/>
      <w:r w:rsidRPr="0036465B">
        <w:rPr>
          <w:rFonts w:ascii="Times New Roman" w:hAnsi="Times New Roman" w:cs="Times New Roman"/>
          <w:sz w:val="24"/>
          <w:szCs w:val="24"/>
          <w:lang w:val="en-US"/>
        </w:rPr>
        <w:t xml:space="preserve">  </w:t>
      </w:r>
    </w:p>
    <w:p w:rsidR="004D1E2E" w:rsidRPr="004D1E2E" w:rsidRDefault="0036465B" w:rsidP="004D1E2E">
      <w:pPr>
        <w:pStyle w:val="3"/>
        <w:jc w:val="right"/>
        <w:rPr>
          <w:rFonts w:ascii="Times New Roman" w:hAnsi="Times New Roman" w:cs="Times New Roman"/>
          <w:b w:val="0"/>
          <w:sz w:val="24"/>
          <w:szCs w:val="24"/>
        </w:rPr>
      </w:pPr>
      <w:bookmarkStart w:id="82" w:name="_o6bv7spu100x" w:colFirst="0" w:colLast="0"/>
      <w:bookmarkEnd w:id="82"/>
      <w:r w:rsidRPr="004D1E2E">
        <w:rPr>
          <w:rFonts w:ascii="Times New Roman" w:hAnsi="Times New Roman" w:cs="Times New Roman"/>
          <w:b w:val="0"/>
          <w:sz w:val="24"/>
          <w:szCs w:val="24"/>
        </w:rPr>
        <w:t>Приложение 2</w:t>
      </w:r>
    </w:p>
    <w:p w:rsidR="00FE7C20" w:rsidRPr="0036465B" w:rsidRDefault="0036465B" w:rsidP="004D1E2E">
      <w:pPr>
        <w:pStyle w:val="3"/>
        <w:jc w:val="center"/>
        <w:rPr>
          <w:rFonts w:ascii="Times New Roman" w:hAnsi="Times New Roman" w:cs="Times New Roman"/>
          <w:sz w:val="24"/>
          <w:szCs w:val="24"/>
        </w:rPr>
      </w:pPr>
      <w:r w:rsidRPr="0036465B">
        <w:rPr>
          <w:rFonts w:ascii="Times New Roman" w:hAnsi="Times New Roman" w:cs="Times New Roman"/>
          <w:sz w:val="24"/>
          <w:szCs w:val="24"/>
        </w:rPr>
        <w:t>Совместные проекты</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Деятельность КСД оптимизирует процессы бизнеса и организаций. Это связано с развитием конкурентоспособности бизнеса при реализации следующих совместных проектов:</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Дизайн и город</w:t>
      </w:r>
      <w:r w:rsidR="004D1E2E">
        <w:rPr>
          <w:rFonts w:ascii="Times New Roman" w:hAnsi="Times New Roman" w:cs="Times New Roman"/>
          <w:b/>
          <w:sz w:val="24"/>
          <w:szCs w:val="24"/>
        </w:rPr>
        <w:t>»</w:t>
      </w:r>
    </w:p>
    <w:p w:rsidR="00FE7C20" w:rsidRPr="004D1E2E" w:rsidRDefault="004D1E2E" w:rsidP="004D1E2E">
      <w:pPr>
        <w:ind w:firstLine="709"/>
        <w:jc w:val="both"/>
        <w:rPr>
          <w:rFonts w:ascii="Times New Roman" w:hAnsi="Times New Roman" w:cs="Times New Roman"/>
          <w:sz w:val="24"/>
          <w:szCs w:val="24"/>
        </w:rPr>
      </w:pPr>
      <w:r>
        <w:rPr>
          <w:rFonts w:ascii="Times New Roman" w:hAnsi="Times New Roman" w:cs="Times New Roman"/>
          <w:sz w:val="24"/>
          <w:szCs w:val="24"/>
        </w:rPr>
        <w:t>«</w:t>
      </w:r>
      <w:r w:rsidR="0036465B" w:rsidRPr="004D1E2E">
        <w:rPr>
          <w:rFonts w:ascii="Times New Roman" w:hAnsi="Times New Roman" w:cs="Times New Roman"/>
          <w:sz w:val="24"/>
          <w:szCs w:val="24"/>
        </w:rPr>
        <w:t>Дизайн и город</w:t>
      </w:r>
      <w:r>
        <w:rPr>
          <w:rFonts w:ascii="Times New Roman" w:hAnsi="Times New Roman" w:cs="Times New Roman"/>
          <w:sz w:val="24"/>
          <w:szCs w:val="24"/>
        </w:rPr>
        <w:t>»</w:t>
      </w:r>
      <w:r w:rsidR="0036465B" w:rsidRPr="004D1E2E">
        <w:rPr>
          <w:rFonts w:ascii="Times New Roman" w:hAnsi="Times New Roman" w:cs="Times New Roman"/>
          <w:sz w:val="24"/>
          <w:szCs w:val="24"/>
        </w:rPr>
        <w:t xml:space="preserve"> — это рынок разработки программ, которые раскрывают и укрепляют роль дизайна в развитии городов. КСД сближает компании, граждан и общественные организации в общей направленности проектирования городов посредством новых форм сотрудничества. Благодаря дизайну будут двигаться в сторону разумной городской среды, но также в таких областях, как городское планирование, архитектура и стратегическое развитие городов.</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Ключевым игроком в этом рынке является бизнес. Для местных компаний будут разработаны новые возможности для действий, а также масштабировать решения способствующие созданию более экономически, социально и экологически устойчивых городов. Новые городские решения будут все чаще основываться на открытых потоках данных, новых технологиях и будут способствовать дальнейшему привлечению клиентов и активному участию граждан. Это создаст новые интуитивные решения и частично будут осуществляться за счет использования собственных ресурсов граждан в качестве соавторов города и отчасти из-за того, что развитие основано на меняющихся потребностях и отзывах.</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Вторая цель состоит в том, чтобы создать платформу, на которой успешные решения для городов можно тиражировать и масштабировать в других городах и создавать легкодоступный рынок для решений в городах — на основе потребностей граждан, ориентированных на инновации, экономический рост и устойчивость.</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Масштабирования</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Рынок разработки программ, которые укрепляют и расширяют бизнес-ориентированный дизайн. С помощью этого рынка КСД будет изучать разработки в области дизайна, в том числе исследование того, что отличает успешные дизайнерские компании, а также то, что требуется для развития местных дизайнерских компаний на международном уровне.</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Дизайн содержит дисциплины и подходы, которые кажутся особенно актуальными в мире, который постоянно становится все более глобальным и сложным, и где технологии эволюционируют экспоненциально, а инновационный ландшафт постоянно меняется. Проектирование пока отличается от производства, результатом которого являются новые продукты и сервисные решения. Дизайн включает в себя такие поля, как дизайнерское мышление, дизайн услуг и стратегический дизайн, которые все чаще включают в себя </w:t>
      </w:r>
      <w:r w:rsidRPr="004D1E2E">
        <w:rPr>
          <w:rFonts w:ascii="Times New Roman" w:hAnsi="Times New Roman" w:cs="Times New Roman"/>
          <w:sz w:val="24"/>
          <w:szCs w:val="24"/>
        </w:rPr>
        <w:lastRenderedPageBreak/>
        <w:t xml:space="preserve">компетенции, которые не свойственны традиционным предметам дизайна. Проектировщики все ближе к технологиям, и сейчас заметно много новых типов успешных и масштабируемых цифровых </w:t>
      </w:r>
      <w:proofErr w:type="spellStart"/>
      <w:r w:rsidRPr="004D1E2E">
        <w:rPr>
          <w:rFonts w:ascii="Times New Roman" w:hAnsi="Times New Roman" w:cs="Times New Roman"/>
          <w:sz w:val="24"/>
          <w:szCs w:val="24"/>
        </w:rPr>
        <w:t>стартапов</w:t>
      </w:r>
      <w:proofErr w:type="spellEnd"/>
      <w:r w:rsidRPr="004D1E2E">
        <w:rPr>
          <w:rFonts w:ascii="Times New Roman" w:hAnsi="Times New Roman" w:cs="Times New Roman"/>
          <w:sz w:val="24"/>
          <w:szCs w:val="24"/>
        </w:rPr>
        <w:t>, рождающихся в этом симбиозе.</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Работа на данном рынке приведет к новым экспериментам и программам, ориентированным на местные компании и местных дизайнеров / дизайнерские компании.</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Здоровье</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Сектор здравоохранения претерпевает быстрые изменения, доля пожилых людей растет, в то время как пациенты предъявляют новые требования к здравоохранению. Это означает как повышенные требований к эффективности в системе здравоохранения, так и требований к новым способам создания, представления и предоставления медицинской помощи.</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Новые технологии в области здравоохранения бросают вызов рынку здоровья и труда, технологические решения серьезно автоматизируют и заменяют стандартизованные рабочие задачи. В то же время сектор здравоохранения характеризуется тем фактом, что количество цифровых данных и новых взрывоопасных объемов информации открывает новые возможности, не в последнюю очередь для бизнеса. Существует большой и преимущественно неконкурентоспособный глобальный рынок решений, который объединяет новые технологии и доступ к персонализированным данным в центре здравоохранения, ориентированном на пациента.</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Чтобы индустрия действительно создавала ценность с помощью новых технологий и больших данных, необходимо учитывать общий опыт обслуживания для пациента и совместный поток через основных игроков отрасли, которые вместе составляют такие системы и технологии. Дизайн может привести к развитию в промышленности и здравоохранении непосредственно в соответствии с потребностями пользователей и пациентов. В то же время дизайн может гарантировать, что новые технологии и данные будут развиваться таким образом, чтобы спрос будущих клиентов, и отрасль получили инновационный импульс с возможностью экспорта.</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Цифровое будущее</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Если есть что-то, что меняет и формирует нашу повседневную жизнь в эти годы, </w:t>
      </w:r>
      <w:proofErr w:type="spellStart"/>
      <w:r w:rsidRPr="004D1E2E">
        <w:rPr>
          <w:rFonts w:ascii="Times New Roman" w:hAnsi="Times New Roman" w:cs="Times New Roman"/>
          <w:sz w:val="24"/>
          <w:szCs w:val="24"/>
        </w:rPr>
        <w:t>цифровизация</w:t>
      </w:r>
      <w:proofErr w:type="spellEnd"/>
      <w:r w:rsidRPr="004D1E2E">
        <w:rPr>
          <w:rFonts w:ascii="Times New Roman" w:hAnsi="Times New Roman" w:cs="Times New Roman"/>
          <w:sz w:val="24"/>
          <w:szCs w:val="24"/>
        </w:rPr>
        <w:t xml:space="preserve"> и постоянные новые волны новых технологий развиваются все быстрее и сложнее, как мы ведем бизнес, создаем ценность и живем в нашей жизни, а не как мы взаимодействуем друг с другом и с внешним миром. Разрушение — это слово, которое мы обычно используем, чтобы описать это развитие, и это слово описывает совершенно точно, что оцифровка — это то, к чему все должны относиться.</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Однако часто трудно понять, как относиться к новым технологиям и изменениям, которые они приносят. Искусственный интеллект, трехмерная печать, с открытым исходным кодом, автоматизация и робототехника — вот лишь некоторые из концепций, которые необходимо решить. Но как это сделать? Ответ — это методы проектирования. Дизайн — это инструмент, который делает его абстрактным бетоном и затрудняет задачу. Дизайн — это то, как вы стратегически и тактически превращаете разрушение и оцифровку из угрозы в возможность.</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lastRenderedPageBreak/>
        <w:t>Методы проектирования могут восстанавливать контроль и позволять исследовать поле цифровых проблем с помощью экспериментов, начиная с конечного пользователя, тестировать идеи на рынке с помощью прототипов, работать итеративно и постоянно учиться на конкретных опытах. Скептицизм меняется на любопытство, и оцифровка уже не о выживании, а систематически использует новые возможности.</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«Цифровое будущее» в первую очередь направлено на то, чтобы сделать </w:t>
      </w:r>
      <w:proofErr w:type="spellStart"/>
      <w:r w:rsidRPr="004D1E2E">
        <w:rPr>
          <w:rFonts w:ascii="Times New Roman" w:hAnsi="Times New Roman" w:cs="Times New Roman"/>
          <w:sz w:val="24"/>
          <w:szCs w:val="24"/>
        </w:rPr>
        <w:t>цифровизацию</w:t>
      </w:r>
      <w:proofErr w:type="spellEnd"/>
      <w:r w:rsidRPr="004D1E2E">
        <w:rPr>
          <w:rFonts w:ascii="Times New Roman" w:hAnsi="Times New Roman" w:cs="Times New Roman"/>
          <w:sz w:val="24"/>
          <w:szCs w:val="24"/>
        </w:rPr>
        <w:t xml:space="preserve"> ориентированной на человека и обеспечить, что в нашем увлечении новыми технологиями и их развитии мы всегда помним, чтобы люди были в центре решений, которые мы создаем. Наша жизнь должна формировать технологию, а не наоборот. Только с таким подходом мы создаем будущее, в которое все хотим жить, и которое может удовлетворить всех нас. Таким образом, рынок </w:t>
      </w:r>
      <w:r w:rsidR="004D1E2E">
        <w:rPr>
          <w:rFonts w:ascii="Times New Roman" w:hAnsi="Times New Roman" w:cs="Times New Roman"/>
          <w:sz w:val="24"/>
          <w:szCs w:val="24"/>
        </w:rPr>
        <w:t>«</w:t>
      </w:r>
      <w:r w:rsidRPr="004D1E2E">
        <w:rPr>
          <w:rFonts w:ascii="Times New Roman" w:hAnsi="Times New Roman" w:cs="Times New Roman"/>
          <w:sz w:val="24"/>
          <w:szCs w:val="24"/>
        </w:rPr>
        <w:t>Цифровое будущее</w:t>
      </w:r>
      <w:r w:rsidR="004D1E2E">
        <w:rPr>
          <w:rFonts w:ascii="Times New Roman" w:hAnsi="Times New Roman" w:cs="Times New Roman"/>
          <w:sz w:val="24"/>
          <w:szCs w:val="24"/>
        </w:rPr>
        <w:t>»</w:t>
      </w:r>
      <w:r w:rsidRPr="004D1E2E">
        <w:rPr>
          <w:rFonts w:ascii="Times New Roman" w:hAnsi="Times New Roman" w:cs="Times New Roman"/>
          <w:sz w:val="24"/>
          <w:szCs w:val="24"/>
        </w:rPr>
        <w:t xml:space="preserve"> критически придерживается новых технологий и включает такие темы, как конфиденциальность, прозрачность, устойчивость, демократия и равенство в видении будущего. Прежде всего, </w:t>
      </w:r>
      <w:proofErr w:type="spellStart"/>
      <w:r w:rsidRPr="004D1E2E">
        <w:rPr>
          <w:rFonts w:ascii="Times New Roman" w:hAnsi="Times New Roman" w:cs="Times New Roman"/>
          <w:sz w:val="24"/>
          <w:szCs w:val="24"/>
        </w:rPr>
        <w:t>цифровизация</w:t>
      </w:r>
      <w:proofErr w:type="spellEnd"/>
      <w:r w:rsidRPr="004D1E2E">
        <w:rPr>
          <w:rFonts w:ascii="Times New Roman" w:hAnsi="Times New Roman" w:cs="Times New Roman"/>
          <w:sz w:val="24"/>
          <w:szCs w:val="24"/>
        </w:rPr>
        <w:t xml:space="preserve"> должна основываться на цифровой безопасности и доверии.</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Будущее производства</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Рынок </w:t>
      </w:r>
      <w:r w:rsidR="004D1E2E">
        <w:rPr>
          <w:rFonts w:ascii="Times New Roman" w:hAnsi="Times New Roman" w:cs="Times New Roman"/>
          <w:sz w:val="24"/>
          <w:szCs w:val="24"/>
        </w:rPr>
        <w:t>«</w:t>
      </w:r>
      <w:r w:rsidRPr="004D1E2E">
        <w:rPr>
          <w:rFonts w:ascii="Times New Roman" w:hAnsi="Times New Roman" w:cs="Times New Roman"/>
          <w:sz w:val="24"/>
          <w:szCs w:val="24"/>
        </w:rPr>
        <w:t>Будущее производства</w:t>
      </w:r>
      <w:r w:rsidR="004D1E2E">
        <w:rPr>
          <w:rFonts w:ascii="Times New Roman" w:hAnsi="Times New Roman" w:cs="Times New Roman"/>
          <w:sz w:val="24"/>
          <w:szCs w:val="24"/>
        </w:rPr>
        <w:t xml:space="preserve">» - </w:t>
      </w:r>
      <w:r w:rsidRPr="004D1E2E">
        <w:rPr>
          <w:rFonts w:ascii="Times New Roman" w:hAnsi="Times New Roman" w:cs="Times New Roman"/>
          <w:sz w:val="24"/>
          <w:szCs w:val="24"/>
        </w:rPr>
        <w:t>это область стратегического развития в КСД, которая посредством конкретных действий, таких как семинары, мероприятия, распространение и долгосрочные программы, будет изучать, как дизайн и новые технологии могут быть задействованы в новых взаимодействиях, которые могут помочь укрепить МО как инновационную и ведущую производственную территорию. Все мероприятия на этом рынке будут проходить в тесном сотрудничестве с промышленностью, дизайнерами, сбытом и инженерами.</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Будущее здоровья</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Вместе со специалистами в области разработки сценариев будущего и будущих исследований, а также с представителями промышленности и здравоохранения КСД планирует разработать ряд визуальных и тактильных сценариев будущего, которые визуализируют картину здравоохранения в 2050 году. Разработанные сценарии настолько конкретные, что они сформируют рамки для ряда стратегических дебатов, политических диалогов и инновационных процессов развития. В целом для обеспечения лучшего диалога и принятия решений, улучшения медицинского обслуживания и более сильного экономического роста и создания ценности.</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Цель состоит в том, чтобы создать некоторые физические сценарии будущего, в которых ключевые участники сектора здравоохранения, ведущие предприятия и дизайнеры встречаются и открывают новые рынки, разрабатывают новые бизнес-модели и совместно готовятся к будущему. </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На первом этапе будут проведены три семинара по сценариям с экспертами, на втором этапе будут разработаны три физических сценария, которые будут внедрены для участников рабочей группы проекта, а затем для более широкой аудитории.</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Дизайн услуг</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Цель: Дизайн услуг создает новые концепции обслуживания и расширяет спектр услуг и обеспечивает качество услуг в тесном сотрудничестве с местным, федеральным и </w:t>
      </w:r>
      <w:r w:rsidRPr="004D1E2E">
        <w:rPr>
          <w:rFonts w:ascii="Times New Roman" w:hAnsi="Times New Roman" w:cs="Times New Roman"/>
          <w:sz w:val="24"/>
          <w:szCs w:val="24"/>
        </w:rPr>
        <w:lastRenderedPageBreak/>
        <w:t xml:space="preserve">международным бизнесом и государственным сектором. Исследования дизайн услуг будут отмечены наградами на международном уровне. </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Участие кластера: Созданная лаборатория при ВУЗе станет неотъемлемой частью исследований и разработок в области дизайна услуг в тесном сотрудничестве с местными, федеральными и международными компаниями и субъектами публичной сферы. Лаборатория будет использоваться для формирования новых концепций обслуживания и бизнес-моделей как для государственного, так и для частного секторов. Сила дизайна услуг в его </w:t>
      </w:r>
      <w:proofErr w:type="spellStart"/>
      <w:r w:rsidRPr="004D1E2E">
        <w:rPr>
          <w:rFonts w:ascii="Times New Roman" w:hAnsi="Times New Roman" w:cs="Times New Roman"/>
          <w:sz w:val="24"/>
          <w:szCs w:val="24"/>
        </w:rPr>
        <w:t>многодисциплинарности</w:t>
      </w:r>
      <w:proofErr w:type="spellEnd"/>
      <w:r w:rsidRPr="004D1E2E">
        <w:rPr>
          <w:rFonts w:ascii="Times New Roman" w:hAnsi="Times New Roman" w:cs="Times New Roman"/>
          <w:sz w:val="24"/>
          <w:szCs w:val="24"/>
        </w:rPr>
        <w:t xml:space="preserve">. Дизайн услуг поддерживает как местные предприятия, так и развивает общественные сферы. Дизайн услуг хорошо связан с ведущими международными университетами: </w:t>
      </w:r>
      <w:proofErr w:type="spellStart"/>
      <w:r w:rsidRPr="004D1E2E">
        <w:rPr>
          <w:rFonts w:ascii="Times New Roman" w:hAnsi="Times New Roman" w:cs="Times New Roman"/>
          <w:sz w:val="24"/>
          <w:szCs w:val="24"/>
        </w:rPr>
        <w:t>Стэнфордским</w:t>
      </w:r>
      <w:proofErr w:type="spellEnd"/>
      <w:r w:rsidRPr="004D1E2E">
        <w:rPr>
          <w:rFonts w:ascii="Times New Roman" w:hAnsi="Times New Roman" w:cs="Times New Roman"/>
          <w:sz w:val="24"/>
          <w:szCs w:val="24"/>
        </w:rPr>
        <w:t xml:space="preserve"> университетом, Университетом </w:t>
      </w:r>
      <w:proofErr w:type="spellStart"/>
      <w:r w:rsidRPr="004D1E2E">
        <w:rPr>
          <w:rFonts w:ascii="Times New Roman" w:hAnsi="Times New Roman" w:cs="Times New Roman"/>
          <w:sz w:val="24"/>
          <w:szCs w:val="24"/>
        </w:rPr>
        <w:t>Тунцзи</w:t>
      </w:r>
      <w:proofErr w:type="spellEnd"/>
      <w:r w:rsidRPr="004D1E2E">
        <w:rPr>
          <w:rFonts w:ascii="Times New Roman" w:hAnsi="Times New Roman" w:cs="Times New Roman"/>
          <w:sz w:val="24"/>
          <w:szCs w:val="24"/>
        </w:rPr>
        <w:t xml:space="preserve"> и международной сетью DESIS.</w:t>
      </w:r>
    </w:p>
    <w:p w:rsidR="00FE7C20" w:rsidRPr="004D1E2E" w:rsidRDefault="00FE7C20" w:rsidP="004D1E2E">
      <w:pPr>
        <w:ind w:firstLine="709"/>
        <w:rPr>
          <w:rFonts w:ascii="Times New Roman" w:hAnsi="Times New Roman" w:cs="Times New Roman"/>
          <w:color w:val="FF0000"/>
          <w:sz w:val="24"/>
          <w:szCs w:val="24"/>
        </w:rPr>
      </w:pPr>
    </w:p>
    <w:p w:rsidR="00FE7C20" w:rsidRPr="004D1E2E" w:rsidRDefault="0036465B" w:rsidP="004D1E2E">
      <w:pPr>
        <w:ind w:firstLine="709"/>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Дизайн продуктов</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Цель: дизайн продукта создает 3D-модели и физические прототипы высокого качества, передавая дизайнерское видение и опыт. Они могут использоваться для проверки гипотез новых продуктов, более гибкого процесса проектирования, оценки и создания международных передовых и уникальных продуктов готовых к производству.</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Участие кластера: быстрое и гибкое </w:t>
      </w:r>
      <w:proofErr w:type="spellStart"/>
      <w:r w:rsidRPr="004D1E2E">
        <w:rPr>
          <w:rFonts w:ascii="Times New Roman" w:hAnsi="Times New Roman" w:cs="Times New Roman"/>
          <w:sz w:val="24"/>
          <w:szCs w:val="24"/>
        </w:rPr>
        <w:t>прототипирование</w:t>
      </w:r>
      <w:proofErr w:type="spellEnd"/>
      <w:r w:rsidRPr="004D1E2E">
        <w:rPr>
          <w:rFonts w:ascii="Times New Roman" w:hAnsi="Times New Roman" w:cs="Times New Roman"/>
          <w:sz w:val="24"/>
          <w:szCs w:val="24"/>
        </w:rPr>
        <w:t xml:space="preserve"> продуктов повысит конкурентоспособность местных предприятий. Центр коллективного пользования обеспечивает быстрое тестирование и разработку. Он также поддерживает и обновляет навык в дизайне. ЦКП поддерживает исследования в области дизайна и делового сотрудничества. Местные материалы будут использоваться в таких областях, как промышленный дизайн, одежда, текстильные и интерьерные изделия, графический дизайн и визуальные коммуникации. Используются эффективные и гибкие методы способствующие совместному проектированию и сотрудничеству с местными, федеральными и международными организациями и участниками.</w:t>
      </w:r>
    </w:p>
    <w:p w:rsidR="00FE7C20" w:rsidRPr="004D1E2E" w:rsidRDefault="0036465B" w:rsidP="004D1E2E">
      <w:pPr>
        <w:ind w:firstLine="709"/>
        <w:jc w:val="both"/>
        <w:rPr>
          <w:rFonts w:ascii="Times New Roman" w:hAnsi="Times New Roman" w:cs="Times New Roman"/>
          <w:color w:val="FF0000"/>
          <w:sz w:val="24"/>
          <w:szCs w:val="24"/>
        </w:rPr>
      </w:pPr>
      <w:r w:rsidRPr="004D1E2E">
        <w:rPr>
          <w:rFonts w:ascii="Times New Roman" w:hAnsi="Times New Roman" w:cs="Times New Roman"/>
          <w:sz w:val="24"/>
          <w:szCs w:val="24"/>
        </w:rPr>
        <w:t xml:space="preserve">Сотрудничество с бизнесом: научные-исследовательские институты, региональные </w:t>
      </w:r>
      <w:proofErr w:type="spellStart"/>
      <w:r w:rsidRPr="004D1E2E">
        <w:rPr>
          <w:rFonts w:ascii="Times New Roman" w:hAnsi="Times New Roman" w:cs="Times New Roman"/>
          <w:sz w:val="24"/>
          <w:szCs w:val="24"/>
        </w:rPr>
        <w:t>стартапы</w:t>
      </w:r>
      <w:proofErr w:type="spellEnd"/>
      <w:r w:rsidRPr="004D1E2E">
        <w:rPr>
          <w:rFonts w:ascii="Times New Roman" w:hAnsi="Times New Roman" w:cs="Times New Roman"/>
          <w:sz w:val="24"/>
          <w:szCs w:val="24"/>
        </w:rPr>
        <w:t>, малый и средний бизнес.</w:t>
      </w:r>
    </w:p>
    <w:p w:rsidR="00FE7C20" w:rsidRPr="004D1E2E" w:rsidRDefault="00FE7C20" w:rsidP="004D1E2E">
      <w:pPr>
        <w:ind w:firstLine="709"/>
        <w:rPr>
          <w:rFonts w:ascii="Times New Roman" w:hAnsi="Times New Roman" w:cs="Times New Roman"/>
          <w:color w:val="FF0000"/>
          <w:sz w:val="24"/>
          <w:szCs w:val="24"/>
        </w:rPr>
      </w:pPr>
    </w:p>
    <w:p w:rsidR="00FE7C20" w:rsidRPr="004D1E2E" w:rsidRDefault="0036465B" w:rsidP="004D1E2E">
      <w:pPr>
        <w:ind w:firstLine="709"/>
        <w:rPr>
          <w:rFonts w:ascii="Times New Roman" w:hAnsi="Times New Roman" w:cs="Times New Roman"/>
          <w:b/>
          <w:sz w:val="24"/>
          <w:szCs w:val="24"/>
        </w:rPr>
      </w:pPr>
      <w:r w:rsidRPr="004D1E2E">
        <w:rPr>
          <w:rFonts w:ascii="Times New Roman" w:hAnsi="Times New Roman" w:cs="Times New Roman"/>
          <w:b/>
          <w:sz w:val="24"/>
          <w:szCs w:val="24"/>
        </w:rPr>
        <w:t>Рынок</w:t>
      </w:r>
      <w:r w:rsidR="004D1E2E">
        <w:rPr>
          <w:rFonts w:ascii="Times New Roman" w:hAnsi="Times New Roman" w:cs="Times New Roman"/>
          <w:b/>
          <w:sz w:val="24"/>
          <w:szCs w:val="24"/>
        </w:rPr>
        <w:t xml:space="preserve"> «</w:t>
      </w:r>
      <w:r w:rsidRPr="004D1E2E">
        <w:rPr>
          <w:rFonts w:ascii="Times New Roman" w:hAnsi="Times New Roman" w:cs="Times New Roman"/>
          <w:b/>
          <w:sz w:val="24"/>
          <w:szCs w:val="24"/>
        </w:rPr>
        <w:t>Интерактивный дизайн</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Цель: дизайн взаимодействия создает простые в использовании и инновационные интерфейсы для физических и цифровых продуктов, концепций продуктов и услуг. Он сочетает в себе международные передовые исследования, методы участия и опыт проектирования из разных областей.</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Участие кластера: дизайн взаимодействия всегда задействуется при разработке новых технологий и интерактивных физических или цифровых продуктов. Экспертиза взаимодействия людей и технологий позволит компаниям обслуживать своих клиентов по большему количеству каналов и более ориентированному на пользователей, чем раньше. На базе ВУЗов проводят исследования и разработки интерактивных приложений, подходящих для местных условий в области промышленного дизайна, медиа, графического дизайна, прикладного изобразительного искусства, текстиля и одежды, индустрии событий и игр.</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Сотрудничество с бизнесом: совместные исследования с промышленностью, бизнесом и органами местного самоуправления; создание </w:t>
      </w:r>
      <w:proofErr w:type="spellStart"/>
      <w:r w:rsidRPr="004D1E2E">
        <w:rPr>
          <w:rFonts w:ascii="Times New Roman" w:hAnsi="Times New Roman" w:cs="Times New Roman"/>
          <w:sz w:val="24"/>
          <w:szCs w:val="24"/>
        </w:rPr>
        <w:t>стартапов</w:t>
      </w:r>
      <w:proofErr w:type="spellEnd"/>
      <w:r w:rsidRPr="004D1E2E">
        <w:rPr>
          <w:rFonts w:ascii="Times New Roman" w:hAnsi="Times New Roman" w:cs="Times New Roman"/>
          <w:sz w:val="24"/>
          <w:szCs w:val="24"/>
        </w:rPr>
        <w:t>.</w:t>
      </w:r>
    </w:p>
    <w:p w:rsidR="00FE7C20" w:rsidRPr="004D1E2E" w:rsidRDefault="00FE7C20" w:rsidP="004D1E2E">
      <w:pPr>
        <w:ind w:firstLine="709"/>
        <w:rPr>
          <w:rFonts w:ascii="Times New Roman" w:hAnsi="Times New Roman" w:cs="Times New Roman"/>
          <w:b/>
          <w:sz w:val="24"/>
          <w:szCs w:val="24"/>
        </w:rPr>
      </w:pPr>
    </w:p>
    <w:p w:rsidR="00FE7C20" w:rsidRPr="004D1E2E" w:rsidRDefault="0036465B" w:rsidP="004D1E2E">
      <w:pPr>
        <w:ind w:firstLine="709"/>
        <w:rPr>
          <w:rFonts w:ascii="Times New Roman" w:hAnsi="Times New Roman" w:cs="Times New Roman"/>
          <w:b/>
          <w:sz w:val="24"/>
          <w:szCs w:val="24"/>
        </w:rPr>
      </w:pPr>
      <w:r w:rsidRPr="004D1E2E">
        <w:rPr>
          <w:rFonts w:ascii="Times New Roman" w:hAnsi="Times New Roman" w:cs="Times New Roman"/>
          <w:b/>
          <w:sz w:val="24"/>
          <w:szCs w:val="24"/>
        </w:rPr>
        <w:lastRenderedPageBreak/>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Ремесла</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Цель: ремесло сочетает в себе методы, основанные на искусстве (например, совместное экологическое искусство и экологический дизайн) с дизайном услуг и методами, которые чувствительны к культуре и учитывают опыт представителей северных широт.</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Участие кластера: совместное исследование создаст возможности для анализа и разработки новых пакетов услуг и продуктов, гибким и более широким образом, принимая во внимание области, которые не учитываются при разработке бизнеса. Среди прочего, эксперты ремесел разрабатывают и реализуют эмпирические и эстетические среды, основанные на местной культуре и фольклоре, и связанные с ними сервисные продукты для туристического бизнеса в сотрудничестве с предпринимателями и государственным сектором. </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Проекты: создание ценностей — новые направления в антропологии, архитектуре и дизайне; высококачественные продукты из промышленных отходов, включенные в технологии совместного использования и </w:t>
      </w:r>
      <w:proofErr w:type="spellStart"/>
      <w:r w:rsidRPr="004D1E2E">
        <w:rPr>
          <w:rFonts w:ascii="Times New Roman" w:hAnsi="Times New Roman" w:cs="Times New Roman"/>
          <w:sz w:val="24"/>
          <w:szCs w:val="24"/>
        </w:rPr>
        <w:t>геополимеров</w:t>
      </w:r>
      <w:proofErr w:type="spellEnd"/>
      <w:r w:rsidRPr="004D1E2E">
        <w:rPr>
          <w:rFonts w:ascii="Times New Roman" w:hAnsi="Times New Roman" w:cs="Times New Roman"/>
          <w:sz w:val="24"/>
          <w:szCs w:val="24"/>
        </w:rPr>
        <w:t xml:space="preserve">; экологическое искусство для туристической среды. </w:t>
      </w:r>
    </w:p>
    <w:p w:rsidR="00FE7C20" w:rsidRPr="004D1E2E" w:rsidRDefault="00FE7C20" w:rsidP="004D1E2E">
      <w:pPr>
        <w:ind w:firstLine="709"/>
        <w:rPr>
          <w:rFonts w:ascii="Times New Roman" w:hAnsi="Times New Roman" w:cs="Times New Roman"/>
          <w:b/>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Формирование лучшего ухода за больными</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Дизайн услуг ухода за пациентами в кризисных ситуациях, развитие опыта лечения и обслуживания в сфере здравоохранения. </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Партнеры: МАГУ, Центральные районные и областные больницы МО, Министерство здравоохранения МО </w:t>
      </w:r>
    </w:p>
    <w:p w:rsidR="00FE7C20" w:rsidRPr="004D1E2E" w:rsidRDefault="00FE7C20" w:rsidP="004D1E2E">
      <w:pPr>
        <w:ind w:firstLine="709"/>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Дизайн услуг в государственном секторе / предпринимательстве в социальной сфере</w:t>
      </w:r>
      <w:r w:rsidR="004D1E2E">
        <w:rPr>
          <w:rFonts w:ascii="Times New Roman" w:hAnsi="Times New Roman" w:cs="Times New Roman"/>
          <w:b/>
          <w:sz w:val="24"/>
          <w:szCs w:val="24"/>
        </w:rPr>
        <w:t>»</w:t>
      </w:r>
    </w:p>
    <w:p w:rsidR="00FE7C20" w:rsidRPr="004D1E2E" w:rsidRDefault="0036465B" w:rsidP="004D1E2E">
      <w:pPr>
        <w:ind w:firstLine="709"/>
        <w:rPr>
          <w:rFonts w:ascii="Times New Roman" w:hAnsi="Times New Roman" w:cs="Times New Roman"/>
          <w:sz w:val="24"/>
          <w:szCs w:val="24"/>
        </w:rPr>
      </w:pPr>
      <w:r w:rsidRPr="004D1E2E">
        <w:rPr>
          <w:rFonts w:ascii="Times New Roman" w:hAnsi="Times New Roman" w:cs="Times New Roman"/>
          <w:sz w:val="24"/>
          <w:szCs w:val="24"/>
        </w:rPr>
        <w:t>Повышение качества обслуживания в социальной сфере с помощью дизайна услуг. Партнеры: МАГУ, Правительство МО.</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Цифровые игры и культура северных территорий</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Идея проекта связана с </w:t>
      </w:r>
      <w:proofErr w:type="spellStart"/>
      <w:r w:rsidRPr="004D1E2E">
        <w:rPr>
          <w:rFonts w:ascii="Times New Roman" w:hAnsi="Times New Roman" w:cs="Times New Roman"/>
          <w:sz w:val="24"/>
          <w:szCs w:val="24"/>
        </w:rPr>
        <w:t>геймификацией</w:t>
      </w:r>
      <w:proofErr w:type="spellEnd"/>
      <w:r w:rsidRPr="004D1E2E">
        <w:rPr>
          <w:rFonts w:ascii="Times New Roman" w:hAnsi="Times New Roman" w:cs="Times New Roman"/>
          <w:sz w:val="24"/>
          <w:szCs w:val="24"/>
        </w:rPr>
        <w:t xml:space="preserve">. Предметом исследования являются цифровые игры и игровые технологии в качестве средства поддержки, сохранения и продвижения культурного наследия. И наоборот, использование культурных материалов в дизайне, драматургии, механики, интерактивности цифровых игр. Также возможно применение </w:t>
      </w:r>
      <w:proofErr w:type="spellStart"/>
      <w:r w:rsidRPr="004D1E2E">
        <w:rPr>
          <w:rFonts w:ascii="Times New Roman" w:hAnsi="Times New Roman" w:cs="Times New Roman"/>
          <w:sz w:val="24"/>
          <w:szCs w:val="24"/>
        </w:rPr>
        <w:t>геймификации</w:t>
      </w:r>
      <w:proofErr w:type="spellEnd"/>
      <w:r w:rsidRPr="004D1E2E">
        <w:rPr>
          <w:rFonts w:ascii="Times New Roman" w:hAnsi="Times New Roman" w:cs="Times New Roman"/>
          <w:sz w:val="24"/>
          <w:szCs w:val="24"/>
        </w:rPr>
        <w:t xml:space="preserve"> на производстве и в работе организаций.</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Партнеры: МАГУ, 17bullets, МСП, производственные компании и органы власти. </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 xml:space="preserve">Эстетика и функциональность (безопасность) сферы туризма в </w:t>
      </w:r>
      <w:r w:rsidR="004D1E2E">
        <w:rPr>
          <w:rFonts w:ascii="Times New Roman" w:hAnsi="Times New Roman" w:cs="Times New Roman"/>
          <w:b/>
          <w:sz w:val="24"/>
          <w:szCs w:val="24"/>
        </w:rPr>
        <w:t>Мурманской области»</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Особое внимание уделяется услугам, промежуточным пространствам между туристическими центрами и природой, маршрутам, инфраструктуре, навигации, путеводителям и другим «мелкомасштабным строительным работам». Дизайн и прикладное искусство, исследования спроса и предложений, </w:t>
      </w:r>
      <w:proofErr w:type="spellStart"/>
      <w:r w:rsidRPr="004D1E2E">
        <w:rPr>
          <w:rFonts w:ascii="Times New Roman" w:hAnsi="Times New Roman" w:cs="Times New Roman"/>
          <w:sz w:val="24"/>
          <w:szCs w:val="24"/>
        </w:rPr>
        <w:t>нарративность</w:t>
      </w:r>
      <w:proofErr w:type="spellEnd"/>
      <w:r w:rsidRPr="004D1E2E">
        <w:rPr>
          <w:rFonts w:ascii="Times New Roman" w:hAnsi="Times New Roman" w:cs="Times New Roman"/>
          <w:sz w:val="24"/>
          <w:szCs w:val="24"/>
        </w:rPr>
        <w:t xml:space="preserve"> и культурное наследие. Новые технологические решения, которые обеспечивают более универсальную и эффективную работу. Международные партнеры для расширения деятельности по развитию: Швеция, Финляндия, Норвегия, Великобритания, Италия, Испания, Нидерланды, Дания.</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lastRenderedPageBreak/>
        <w:t xml:space="preserve">Партнеры: высшее и среднее образование (МАГУ, Мурманский Строительный Колледж им. </w:t>
      </w:r>
      <w:proofErr w:type="spellStart"/>
      <w:r w:rsidRPr="004D1E2E">
        <w:rPr>
          <w:rFonts w:ascii="Times New Roman" w:hAnsi="Times New Roman" w:cs="Times New Roman"/>
          <w:sz w:val="24"/>
          <w:szCs w:val="24"/>
        </w:rPr>
        <w:t>Момота</w:t>
      </w:r>
      <w:proofErr w:type="spellEnd"/>
      <w:r w:rsidRPr="004D1E2E">
        <w:rPr>
          <w:rFonts w:ascii="Times New Roman" w:hAnsi="Times New Roman" w:cs="Times New Roman"/>
          <w:sz w:val="24"/>
          <w:szCs w:val="24"/>
        </w:rPr>
        <w:t>), строительные организации (особенно строительство из дерева), Минстрой МО, Минпром МО (Отдел туризма), туроператоры, МСП.</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rPr>
          <w:rFonts w:ascii="Times New Roman" w:hAnsi="Times New Roman" w:cs="Times New Roman"/>
          <w:b/>
          <w:sz w:val="24"/>
          <w:szCs w:val="24"/>
        </w:rPr>
      </w:pPr>
      <w:r w:rsidRPr="004D1E2E">
        <w:rPr>
          <w:rFonts w:ascii="Times New Roman" w:hAnsi="Times New Roman" w:cs="Times New Roman"/>
          <w:b/>
          <w:sz w:val="24"/>
          <w:szCs w:val="24"/>
        </w:rPr>
        <w:t xml:space="preserve">Рынок </w:t>
      </w:r>
      <w:r w:rsidR="004D1E2E">
        <w:rPr>
          <w:rFonts w:ascii="Times New Roman" w:hAnsi="Times New Roman" w:cs="Times New Roman"/>
          <w:b/>
          <w:sz w:val="24"/>
          <w:szCs w:val="24"/>
        </w:rPr>
        <w:t>«</w:t>
      </w:r>
      <w:r w:rsidRPr="004D1E2E">
        <w:rPr>
          <w:rFonts w:ascii="Times New Roman" w:hAnsi="Times New Roman" w:cs="Times New Roman"/>
          <w:b/>
          <w:sz w:val="24"/>
          <w:szCs w:val="24"/>
        </w:rPr>
        <w:t>Гастрономия и дизайн продуктов питания</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Создание добавленной стоимости для местных натуральных ингредиентов на всех этапах производства (сбор, упаковка, хранение, </w:t>
      </w:r>
      <w:proofErr w:type="spellStart"/>
      <w:r w:rsidRPr="004D1E2E">
        <w:rPr>
          <w:rFonts w:ascii="Times New Roman" w:hAnsi="Times New Roman" w:cs="Times New Roman"/>
          <w:sz w:val="24"/>
          <w:szCs w:val="24"/>
        </w:rPr>
        <w:t>брендинг</w:t>
      </w:r>
      <w:proofErr w:type="spellEnd"/>
      <w:r w:rsidRPr="004D1E2E">
        <w:rPr>
          <w:rFonts w:ascii="Times New Roman" w:hAnsi="Times New Roman" w:cs="Times New Roman"/>
          <w:sz w:val="24"/>
          <w:szCs w:val="24"/>
        </w:rPr>
        <w:t>, продвижение, реализация, мероприятия). Развитие акции “Сделано в Арктике”.</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Партнеры: высшее образование, среднее образование, Ресторанный Синдикат, МСП, участники КСД, компании общественного питания, Минпром МО (отдел туризма). </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Программа </w:t>
      </w:r>
      <w:r w:rsidR="004D1E2E">
        <w:rPr>
          <w:rFonts w:ascii="Times New Roman" w:hAnsi="Times New Roman" w:cs="Times New Roman"/>
          <w:b/>
          <w:sz w:val="24"/>
          <w:szCs w:val="24"/>
        </w:rPr>
        <w:t>«</w:t>
      </w:r>
      <w:r w:rsidRPr="004D1E2E">
        <w:rPr>
          <w:rFonts w:ascii="Times New Roman" w:hAnsi="Times New Roman" w:cs="Times New Roman"/>
          <w:b/>
          <w:sz w:val="24"/>
          <w:szCs w:val="24"/>
        </w:rPr>
        <w:t>Проектная поездка</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Предлагает широкий спектр мероприятий для МСП, которые хотят проверить, как использование методов проектирования в инновационных процессах может повысить рост и конкурентоспособность компаний.</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Программа </w:t>
      </w:r>
      <w:r w:rsidR="004D1E2E">
        <w:rPr>
          <w:rFonts w:ascii="Times New Roman" w:hAnsi="Times New Roman" w:cs="Times New Roman"/>
          <w:b/>
          <w:sz w:val="24"/>
          <w:szCs w:val="24"/>
        </w:rPr>
        <w:t>«</w:t>
      </w:r>
      <w:r w:rsidRPr="004D1E2E">
        <w:rPr>
          <w:rFonts w:ascii="Times New Roman" w:hAnsi="Times New Roman" w:cs="Times New Roman"/>
          <w:b/>
          <w:sz w:val="24"/>
          <w:szCs w:val="24"/>
        </w:rPr>
        <w:t>Поиск инноваций</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Цель программы — обеспечить рост, поддержав наиболее перспективные новаторские таланты предпринимательства через инкубатор, ориентированный на дизайн. Программа предоставляет предпринимателям доступ к ряду специализированных экспертов и наставников в интенсивном курсе тематических семинаров, ключевых событий, глубокой интеграции в экосистемы и совместные рабочие места по всей стране.</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Программа </w:t>
      </w:r>
      <w:r w:rsidR="004D1E2E">
        <w:rPr>
          <w:rFonts w:ascii="Times New Roman" w:hAnsi="Times New Roman" w:cs="Times New Roman"/>
          <w:b/>
          <w:sz w:val="24"/>
          <w:szCs w:val="24"/>
        </w:rPr>
        <w:t>«</w:t>
      </w:r>
      <w:r w:rsidRPr="004D1E2E">
        <w:rPr>
          <w:rFonts w:ascii="Times New Roman" w:hAnsi="Times New Roman" w:cs="Times New Roman"/>
          <w:b/>
          <w:sz w:val="24"/>
          <w:szCs w:val="24"/>
        </w:rPr>
        <w:t>Новая модель</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Программа будет исследовать, как производственные компании посредством принципов открытого исходного кода могут разрабатывать экономически жизнеспособные бизнес-модели в производстве физических продуктов не теряя своей конкурентоспособности. Напротив, гипотеза программы состоит в том, что принципы с открытым исходным кодом могут резко повысить конкурентоспособность компании и открыть новые рынки во все более цифровом мире. </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Программа стремится выявить, посредством конкретных действий и практических экспериментов, как бизнес-модели с открытым исходным кодом могут быть спроектированы таким образом, чтобы производственные компании могли использовать их для расширения своего бизнеса и тем самым стимулировать экономический рост за счет создания инновационных и устойчивых продуктов с открытым исходным кодом, решений и производных услуг.</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Собрав ведущих мировых экспертов в области консалтинга, исследований и практик бизнес-моделей с открытым исходным кодом для концептуализации, прототипа и тестирования новых бизнес-моделей с открытым исходным кодом в сотрудничестве с рядом производственных компаний в процессах, ориентированных на ускоренный рост, которые в то же время, будут действовать как примеры использования для вдохновения других производственных компаний. Поэтому цель состоит в том, чтобы разработанные бизнес-модели должны были быть реализованы сразу после ускорительного процесса, обеспечивая </w:t>
      </w:r>
      <w:r w:rsidRPr="004D1E2E">
        <w:rPr>
          <w:rFonts w:ascii="Times New Roman" w:hAnsi="Times New Roman" w:cs="Times New Roman"/>
          <w:sz w:val="24"/>
          <w:szCs w:val="24"/>
        </w:rPr>
        <w:lastRenderedPageBreak/>
        <w:t xml:space="preserve">тем самым практическое обучение не только самих компаний, но и всех других компаний, которым интересно вступить в эти новые области. </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Программа </w:t>
      </w:r>
      <w:r w:rsidR="004D1E2E">
        <w:rPr>
          <w:rFonts w:ascii="Times New Roman" w:hAnsi="Times New Roman" w:cs="Times New Roman"/>
          <w:b/>
          <w:sz w:val="24"/>
          <w:szCs w:val="24"/>
        </w:rPr>
        <w:t>«</w:t>
      </w:r>
      <w:r w:rsidRPr="004D1E2E">
        <w:rPr>
          <w:rFonts w:ascii="Times New Roman" w:hAnsi="Times New Roman" w:cs="Times New Roman"/>
          <w:b/>
          <w:sz w:val="24"/>
          <w:szCs w:val="24"/>
        </w:rPr>
        <w:t>Умный цифровой субъект</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Цель: разработать единую территориальную стратегию, объединяющую муниципалитеты области, граждан и предприятия в едином направлении для создания будущего цифрового общества.</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Стратегия должна описывать цифровое общество будущего, поставит граждан и пользователей в суть цифровых решений и предложит возможности для бизнеса и ценности, которые он приносит. С различными проектными усилиями обеспечит вовлечение стратегических участников в ряд тематических семинаров, изучение конкретных задач граждан и предприятий, совместное проектирование будущих сценариев и выявление потенциальных возможностей роста.</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Программа </w:t>
      </w:r>
      <w:r w:rsidR="004D1E2E">
        <w:rPr>
          <w:rFonts w:ascii="Times New Roman" w:hAnsi="Times New Roman" w:cs="Times New Roman"/>
          <w:b/>
          <w:sz w:val="24"/>
          <w:szCs w:val="24"/>
        </w:rPr>
        <w:t>«</w:t>
      </w:r>
      <w:r w:rsidRPr="004D1E2E">
        <w:rPr>
          <w:rFonts w:ascii="Times New Roman" w:hAnsi="Times New Roman" w:cs="Times New Roman"/>
          <w:b/>
          <w:sz w:val="24"/>
          <w:szCs w:val="24"/>
        </w:rPr>
        <w:t>Исследование метрик дизайна</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Целью внедрения новых метрик является удовлетворение текущей потребности в знаниях и, в частности, доказательство пользы использования дизайна в промышленности. Это знания, которые могут стать основой для планирования перспективных инициатив по поддержке и усилению использования дизайна как метода инноваций — как среди компаний, так и в созданной индустрии дизайна. И, в частности, это оказание помощи в классифицировании решений бизнес-лидеров по проектным инвестициям.</w:t>
      </w:r>
    </w:p>
    <w:p w:rsidR="00FE7C20" w:rsidRPr="004D1E2E" w:rsidRDefault="00FE7C20" w:rsidP="004D1E2E">
      <w:pPr>
        <w:ind w:firstLine="709"/>
        <w:jc w:val="both"/>
        <w:rPr>
          <w:rFonts w:ascii="Times New Roman" w:hAnsi="Times New Roman" w:cs="Times New Roman"/>
          <w:sz w:val="24"/>
          <w:szCs w:val="24"/>
        </w:rPr>
      </w:pPr>
    </w:p>
    <w:p w:rsidR="00FE7C20" w:rsidRPr="004D1E2E" w:rsidRDefault="0036465B" w:rsidP="004D1E2E">
      <w:pPr>
        <w:ind w:firstLine="709"/>
        <w:jc w:val="both"/>
        <w:rPr>
          <w:rFonts w:ascii="Times New Roman" w:hAnsi="Times New Roman" w:cs="Times New Roman"/>
          <w:b/>
          <w:sz w:val="24"/>
          <w:szCs w:val="24"/>
        </w:rPr>
      </w:pPr>
      <w:r w:rsidRPr="004D1E2E">
        <w:rPr>
          <w:rFonts w:ascii="Times New Roman" w:hAnsi="Times New Roman" w:cs="Times New Roman"/>
          <w:b/>
          <w:sz w:val="24"/>
          <w:szCs w:val="24"/>
        </w:rPr>
        <w:t xml:space="preserve">Программа </w:t>
      </w:r>
      <w:r w:rsidR="004D1E2E">
        <w:rPr>
          <w:rFonts w:ascii="Times New Roman" w:hAnsi="Times New Roman" w:cs="Times New Roman"/>
          <w:b/>
          <w:sz w:val="24"/>
          <w:szCs w:val="24"/>
        </w:rPr>
        <w:t>«</w:t>
      </w:r>
      <w:r w:rsidRPr="004D1E2E">
        <w:rPr>
          <w:rFonts w:ascii="Times New Roman" w:hAnsi="Times New Roman" w:cs="Times New Roman"/>
          <w:b/>
          <w:sz w:val="24"/>
          <w:szCs w:val="24"/>
        </w:rPr>
        <w:t>Уличная лаборатория</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Это интеллектуальная городская испытательная площадка, предназначенная для тестирования цифровых решений для городских задач, используя сетевые технологии и датчики для снижения загрязнения воздуха и шума, оптимизации сбора отходов, создания интеллектуальных решений для парковки и, в том числе, </w:t>
      </w:r>
      <w:proofErr w:type="spellStart"/>
      <w:r w:rsidRPr="004D1E2E">
        <w:rPr>
          <w:rFonts w:ascii="Times New Roman" w:hAnsi="Times New Roman" w:cs="Times New Roman"/>
          <w:sz w:val="24"/>
          <w:szCs w:val="24"/>
        </w:rPr>
        <w:t>Wi-Fi</w:t>
      </w:r>
      <w:proofErr w:type="spellEnd"/>
      <w:r w:rsidRPr="004D1E2E">
        <w:rPr>
          <w:rFonts w:ascii="Times New Roman" w:hAnsi="Times New Roman" w:cs="Times New Roman"/>
          <w:sz w:val="24"/>
          <w:szCs w:val="24"/>
        </w:rPr>
        <w:t>. Проект основан на установлении открытых стандартов, которые укрепляют инновации интеллектуальных технологий в городе.</w:t>
      </w:r>
    </w:p>
    <w:p w:rsidR="00FE7C20" w:rsidRPr="004D1E2E" w:rsidRDefault="00FE7C20" w:rsidP="004D1E2E">
      <w:pPr>
        <w:ind w:firstLine="709"/>
        <w:rPr>
          <w:rFonts w:ascii="Times New Roman" w:hAnsi="Times New Roman" w:cs="Times New Roman"/>
          <w:b/>
          <w:sz w:val="24"/>
          <w:szCs w:val="24"/>
        </w:rPr>
      </w:pPr>
    </w:p>
    <w:p w:rsidR="00FE7C20" w:rsidRPr="004D1E2E" w:rsidRDefault="0036465B" w:rsidP="004D1E2E">
      <w:pPr>
        <w:ind w:firstLine="709"/>
        <w:rPr>
          <w:rFonts w:ascii="Times New Roman" w:hAnsi="Times New Roman" w:cs="Times New Roman"/>
          <w:b/>
          <w:sz w:val="24"/>
          <w:szCs w:val="24"/>
        </w:rPr>
      </w:pPr>
      <w:r w:rsidRPr="004D1E2E">
        <w:rPr>
          <w:rFonts w:ascii="Times New Roman" w:hAnsi="Times New Roman" w:cs="Times New Roman"/>
          <w:b/>
          <w:sz w:val="24"/>
          <w:szCs w:val="24"/>
        </w:rPr>
        <w:t xml:space="preserve">Мероприятие </w:t>
      </w:r>
      <w:r w:rsidR="004D1E2E">
        <w:rPr>
          <w:rFonts w:ascii="Times New Roman" w:hAnsi="Times New Roman" w:cs="Times New Roman"/>
          <w:b/>
          <w:sz w:val="24"/>
          <w:szCs w:val="24"/>
        </w:rPr>
        <w:t>«</w:t>
      </w:r>
      <w:r w:rsidRPr="004D1E2E">
        <w:rPr>
          <w:rFonts w:ascii="Times New Roman" w:hAnsi="Times New Roman" w:cs="Times New Roman"/>
          <w:b/>
          <w:sz w:val="24"/>
          <w:szCs w:val="24"/>
        </w:rPr>
        <w:t>Премия северного дизайна</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Премия показывает ценность и влияние дизайна в </w:t>
      </w:r>
      <w:r w:rsidR="004D1E2E">
        <w:rPr>
          <w:rFonts w:ascii="Times New Roman" w:hAnsi="Times New Roman" w:cs="Times New Roman"/>
          <w:sz w:val="24"/>
          <w:szCs w:val="24"/>
        </w:rPr>
        <w:t>регионе</w:t>
      </w:r>
      <w:r w:rsidRPr="004D1E2E">
        <w:rPr>
          <w:rFonts w:ascii="Times New Roman" w:hAnsi="Times New Roman" w:cs="Times New Roman"/>
          <w:sz w:val="24"/>
          <w:szCs w:val="24"/>
        </w:rPr>
        <w:t xml:space="preserve"> и вдохновляет и стимулирует использование дизайна и дизайна мышления в компаниях и сообществах.</w:t>
      </w:r>
    </w:p>
    <w:p w:rsidR="00FE7C20" w:rsidRPr="004D1E2E" w:rsidRDefault="00FE7C20" w:rsidP="004D1E2E">
      <w:pPr>
        <w:ind w:firstLine="709"/>
        <w:rPr>
          <w:rFonts w:ascii="Times New Roman" w:hAnsi="Times New Roman" w:cs="Times New Roman"/>
          <w:sz w:val="24"/>
          <w:szCs w:val="24"/>
        </w:rPr>
      </w:pPr>
    </w:p>
    <w:p w:rsidR="00FE7C20" w:rsidRPr="004D1E2E" w:rsidRDefault="0036465B" w:rsidP="004D1E2E">
      <w:pPr>
        <w:ind w:firstLine="709"/>
        <w:rPr>
          <w:rFonts w:ascii="Times New Roman" w:hAnsi="Times New Roman" w:cs="Times New Roman"/>
          <w:b/>
          <w:sz w:val="24"/>
          <w:szCs w:val="24"/>
        </w:rPr>
      </w:pPr>
      <w:r w:rsidRPr="004D1E2E">
        <w:rPr>
          <w:rFonts w:ascii="Times New Roman" w:hAnsi="Times New Roman" w:cs="Times New Roman"/>
          <w:b/>
          <w:sz w:val="24"/>
          <w:szCs w:val="24"/>
        </w:rPr>
        <w:t xml:space="preserve">Мероприятие </w:t>
      </w:r>
      <w:r w:rsidR="004D1E2E">
        <w:rPr>
          <w:rFonts w:ascii="Times New Roman" w:hAnsi="Times New Roman" w:cs="Times New Roman"/>
          <w:b/>
          <w:sz w:val="24"/>
          <w:szCs w:val="24"/>
        </w:rPr>
        <w:t>«</w:t>
      </w:r>
      <w:r w:rsidRPr="004D1E2E">
        <w:rPr>
          <w:rFonts w:ascii="Times New Roman" w:hAnsi="Times New Roman" w:cs="Times New Roman"/>
          <w:b/>
          <w:sz w:val="24"/>
          <w:szCs w:val="24"/>
        </w:rPr>
        <w:t>Неделя дизайна</w:t>
      </w:r>
      <w:r w:rsidR="004D1E2E">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Цель: Неделя дизайна проводится ежегодно в Мурманске. Мероприятия укрепляют сотрудничество между бизнесом и творческими сферами, также этому способствуют исследования и образование, наглядно показывая на федеральном и международном уровнях возможность сотрудничества. Организаторами выступают Министерство развития промышленности и предпринимат</w:t>
      </w:r>
      <w:r w:rsidR="00195AFC">
        <w:rPr>
          <w:rFonts w:ascii="Times New Roman" w:hAnsi="Times New Roman" w:cs="Times New Roman"/>
          <w:sz w:val="24"/>
          <w:szCs w:val="24"/>
        </w:rPr>
        <w:t>ельства МО, МАГУ, ЦКР МО</w:t>
      </w:r>
      <w:r w:rsidRPr="004D1E2E">
        <w:rPr>
          <w:rFonts w:ascii="Times New Roman" w:hAnsi="Times New Roman" w:cs="Times New Roman"/>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Представление научно-исследовательских и опытно-конструкторских работ в значительной степени осуществляется через постоянные, мобильные и виртуальные галереи. Эти галереи могут быть превращены в постоянные </w:t>
      </w:r>
      <w:r w:rsidR="003234D2">
        <w:rPr>
          <w:rFonts w:ascii="Times New Roman" w:hAnsi="Times New Roman" w:cs="Times New Roman"/>
          <w:sz w:val="24"/>
          <w:szCs w:val="24"/>
        </w:rPr>
        <w:t>«</w:t>
      </w:r>
      <w:r w:rsidRPr="004D1E2E">
        <w:rPr>
          <w:rFonts w:ascii="Times New Roman" w:hAnsi="Times New Roman" w:cs="Times New Roman"/>
          <w:sz w:val="24"/>
          <w:szCs w:val="24"/>
        </w:rPr>
        <w:t>витрины</w:t>
      </w:r>
      <w:r w:rsidR="003234D2">
        <w:rPr>
          <w:rFonts w:ascii="Times New Roman" w:hAnsi="Times New Roman" w:cs="Times New Roman"/>
          <w:sz w:val="24"/>
          <w:szCs w:val="24"/>
        </w:rPr>
        <w:t>»</w:t>
      </w:r>
      <w:r w:rsidRPr="004D1E2E">
        <w:rPr>
          <w:rFonts w:ascii="Times New Roman" w:hAnsi="Times New Roman" w:cs="Times New Roman"/>
          <w:sz w:val="24"/>
          <w:szCs w:val="24"/>
        </w:rPr>
        <w:t xml:space="preserve"> дизайн отрасли. Все мероприятия нацелены на местных представителей МСП. </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lastRenderedPageBreak/>
        <w:t xml:space="preserve">Это событие может быть совмещено с ежегодными мурманскими мероприятиями: </w:t>
      </w:r>
      <w:r w:rsidR="003234D2">
        <w:rPr>
          <w:rFonts w:ascii="Times New Roman" w:hAnsi="Times New Roman" w:cs="Times New Roman"/>
          <w:sz w:val="24"/>
          <w:szCs w:val="24"/>
        </w:rPr>
        <w:t>«</w:t>
      </w:r>
      <w:proofErr w:type="spellStart"/>
      <w:r w:rsidRPr="004D1E2E">
        <w:rPr>
          <w:rFonts w:ascii="Times New Roman" w:hAnsi="Times New Roman" w:cs="Times New Roman"/>
          <w:sz w:val="24"/>
          <w:szCs w:val="24"/>
        </w:rPr>
        <w:t>Намоднение</w:t>
      </w:r>
      <w:proofErr w:type="spellEnd"/>
      <w:r w:rsidR="003234D2">
        <w:rPr>
          <w:rFonts w:ascii="Times New Roman" w:hAnsi="Times New Roman" w:cs="Times New Roman"/>
          <w:sz w:val="24"/>
          <w:szCs w:val="24"/>
        </w:rPr>
        <w:t>»</w:t>
      </w:r>
      <w:r w:rsidRPr="004D1E2E">
        <w:rPr>
          <w:rFonts w:ascii="Times New Roman" w:hAnsi="Times New Roman" w:cs="Times New Roman"/>
          <w:sz w:val="24"/>
          <w:szCs w:val="24"/>
        </w:rPr>
        <w:t xml:space="preserve">, </w:t>
      </w:r>
      <w:r w:rsidR="003234D2">
        <w:rPr>
          <w:rFonts w:ascii="Times New Roman" w:hAnsi="Times New Roman" w:cs="Times New Roman"/>
          <w:sz w:val="24"/>
          <w:szCs w:val="24"/>
        </w:rPr>
        <w:t>«</w:t>
      </w:r>
      <w:r w:rsidRPr="004D1E2E">
        <w:rPr>
          <w:rFonts w:ascii="Times New Roman" w:hAnsi="Times New Roman" w:cs="Times New Roman"/>
          <w:sz w:val="24"/>
          <w:szCs w:val="24"/>
        </w:rPr>
        <w:t>Ночь карьеры</w:t>
      </w:r>
      <w:r w:rsidR="003234D2">
        <w:rPr>
          <w:rFonts w:ascii="Times New Roman" w:hAnsi="Times New Roman" w:cs="Times New Roman"/>
          <w:sz w:val="24"/>
          <w:szCs w:val="24"/>
        </w:rPr>
        <w:t>»</w:t>
      </w:r>
      <w:r w:rsidRPr="004D1E2E">
        <w:rPr>
          <w:rFonts w:ascii="Times New Roman" w:hAnsi="Times New Roman" w:cs="Times New Roman"/>
          <w:sz w:val="24"/>
          <w:szCs w:val="24"/>
        </w:rPr>
        <w:t xml:space="preserve">, выставка представителей строительной отрасли, </w:t>
      </w:r>
      <w:proofErr w:type="spellStart"/>
      <w:r w:rsidRPr="004D1E2E">
        <w:rPr>
          <w:rFonts w:ascii="Times New Roman" w:hAnsi="Times New Roman" w:cs="Times New Roman"/>
          <w:sz w:val="24"/>
          <w:szCs w:val="24"/>
        </w:rPr>
        <w:t>хакатоны</w:t>
      </w:r>
      <w:proofErr w:type="spellEnd"/>
      <w:r w:rsidRPr="004D1E2E">
        <w:rPr>
          <w:rFonts w:ascii="Times New Roman" w:hAnsi="Times New Roman" w:cs="Times New Roman"/>
          <w:sz w:val="24"/>
          <w:szCs w:val="24"/>
        </w:rPr>
        <w:t xml:space="preserve"> и другие мероприятия сфер творческой индустрии. </w:t>
      </w:r>
    </w:p>
    <w:p w:rsidR="00FE7C20" w:rsidRPr="004D1E2E" w:rsidRDefault="00FE7C20" w:rsidP="004D1E2E">
      <w:pPr>
        <w:ind w:firstLine="709"/>
        <w:rPr>
          <w:rFonts w:ascii="Times New Roman" w:hAnsi="Times New Roman" w:cs="Times New Roman"/>
          <w:b/>
          <w:sz w:val="24"/>
          <w:szCs w:val="24"/>
        </w:rPr>
      </w:pPr>
    </w:p>
    <w:p w:rsidR="00FE7C20" w:rsidRPr="003234D2" w:rsidRDefault="0036465B" w:rsidP="004D1E2E">
      <w:pPr>
        <w:ind w:firstLine="709"/>
        <w:rPr>
          <w:rFonts w:ascii="Times New Roman" w:hAnsi="Times New Roman" w:cs="Times New Roman"/>
          <w:b/>
          <w:sz w:val="24"/>
          <w:szCs w:val="24"/>
        </w:rPr>
      </w:pPr>
      <w:r w:rsidRPr="004D1E2E">
        <w:rPr>
          <w:rFonts w:ascii="Times New Roman" w:hAnsi="Times New Roman" w:cs="Times New Roman"/>
          <w:b/>
          <w:sz w:val="24"/>
          <w:szCs w:val="24"/>
        </w:rPr>
        <w:t xml:space="preserve">Площадка </w:t>
      </w:r>
      <w:r w:rsidR="003234D2">
        <w:rPr>
          <w:rFonts w:ascii="Times New Roman" w:hAnsi="Times New Roman" w:cs="Times New Roman"/>
          <w:b/>
          <w:sz w:val="24"/>
          <w:szCs w:val="24"/>
        </w:rPr>
        <w:t>«</w:t>
      </w:r>
      <w:r w:rsidRPr="004D1E2E">
        <w:rPr>
          <w:rFonts w:ascii="Times New Roman" w:hAnsi="Times New Roman" w:cs="Times New Roman"/>
          <w:b/>
          <w:sz w:val="24"/>
          <w:szCs w:val="24"/>
        </w:rPr>
        <w:t>Территориальный кластер</w:t>
      </w:r>
      <w:r w:rsidR="003234D2">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Инфраструктурный и туристический объект в центре города, позволяющий сконцентрировать отраслевых участников в одном месте, предоставив всю необходимую инфраструктуру для работы и продвижения продукции и услуг. Состоит из офисных помещений, мастерских с современным оборудованием для производства объектов дизайна, выставочных и торговых площадей, лекционного зала, социальной инфраструктуры в открытом доступе. </w:t>
      </w:r>
    </w:p>
    <w:p w:rsidR="00FE7C20" w:rsidRPr="004D1E2E" w:rsidRDefault="00FE7C20" w:rsidP="004D1E2E">
      <w:pPr>
        <w:ind w:firstLine="709"/>
        <w:jc w:val="both"/>
        <w:rPr>
          <w:rFonts w:ascii="Times New Roman" w:hAnsi="Times New Roman" w:cs="Times New Roman"/>
          <w:sz w:val="24"/>
          <w:szCs w:val="24"/>
        </w:rPr>
      </w:pPr>
    </w:p>
    <w:p w:rsidR="00FE7C20" w:rsidRPr="003234D2" w:rsidRDefault="0036465B" w:rsidP="004D1E2E">
      <w:pPr>
        <w:ind w:firstLine="709"/>
        <w:rPr>
          <w:rFonts w:ascii="Times New Roman" w:hAnsi="Times New Roman" w:cs="Times New Roman"/>
          <w:b/>
          <w:sz w:val="24"/>
          <w:szCs w:val="24"/>
        </w:rPr>
      </w:pPr>
      <w:r w:rsidRPr="004D1E2E">
        <w:rPr>
          <w:rFonts w:ascii="Times New Roman" w:hAnsi="Times New Roman" w:cs="Times New Roman"/>
          <w:b/>
          <w:sz w:val="24"/>
          <w:szCs w:val="24"/>
        </w:rPr>
        <w:t xml:space="preserve">Проект </w:t>
      </w:r>
      <w:r w:rsidR="003234D2">
        <w:rPr>
          <w:rFonts w:ascii="Times New Roman" w:hAnsi="Times New Roman" w:cs="Times New Roman"/>
          <w:b/>
          <w:sz w:val="24"/>
          <w:szCs w:val="24"/>
        </w:rPr>
        <w:t>«</w:t>
      </w:r>
      <w:r w:rsidRPr="004D1E2E">
        <w:rPr>
          <w:rFonts w:ascii="Times New Roman" w:hAnsi="Times New Roman" w:cs="Times New Roman"/>
          <w:b/>
          <w:sz w:val="24"/>
          <w:szCs w:val="24"/>
        </w:rPr>
        <w:t>Идентичность</w:t>
      </w:r>
      <w:r w:rsidR="003234D2">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Цель проекта заключается в том, чтобы сформировать уникальные характеристики северной идентичности, видимость и приверженность распространению ценности, которую создает дизайн для бизнеса и общества, и устойчивости, которую представляет для МО. </w:t>
      </w:r>
    </w:p>
    <w:p w:rsidR="00FE7C20" w:rsidRPr="004D1E2E" w:rsidRDefault="00FE7C20" w:rsidP="004D1E2E">
      <w:pPr>
        <w:ind w:firstLine="709"/>
        <w:rPr>
          <w:rFonts w:ascii="Times New Roman" w:hAnsi="Times New Roman" w:cs="Times New Roman"/>
          <w:sz w:val="24"/>
          <w:szCs w:val="24"/>
        </w:rPr>
      </w:pPr>
    </w:p>
    <w:p w:rsidR="00FE7C20" w:rsidRPr="003234D2" w:rsidRDefault="0036465B" w:rsidP="004D1E2E">
      <w:pPr>
        <w:ind w:firstLine="709"/>
        <w:rPr>
          <w:rFonts w:ascii="Times New Roman" w:hAnsi="Times New Roman" w:cs="Times New Roman"/>
          <w:b/>
          <w:sz w:val="24"/>
          <w:szCs w:val="24"/>
        </w:rPr>
      </w:pPr>
      <w:r w:rsidRPr="004D1E2E">
        <w:rPr>
          <w:rFonts w:ascii="Times New Roman" w:hAnsi="Times New Roman" w:cs="Times New Roman"/>
          <w:b/>
          <w:sz w:val="24"/>
          <w:szCs w:val="24"/>
        </w:rPr>
        <w:t xml:space="preserve">Проект </w:t>
      </w:r>
      <w:r w:rsidR="003234D2">
        <w:rPr>
          <w:rFonts w:ascii="Times New Roman" w:hAnsi="Times New Roman" w:cs="Times New Roman"/>
          <w:b/>
          <w:sz w:val="24"/>
          <w:szCs w:val="24"/>
        </w:rPr>
        <w:t>«</w:t>
      </w:r>
      <w:r w:rsidRPr="004D1E2E">
        <w:rPr>
          <w:rFonts w:ascii="Times New Roman" w:hAnsi="Times New Roman" w:cs="Times New Roman"/>
          <w:b/>
          <w:sz w:val="24"/>
          <w:szCs w:val="24"/>
        </w:rPr>
        <w:t>Возможности дизайна в развитии возобновляемой экономики северных территорий</w:t>
      </w:r>
      <w:r w:rsidR="003234D2">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В настоящее время концепция «возобновляемой экономики» достаточно популярна. Это связано с признанной актуальностью и абстрактными целями, такими как «замедление изменения климата», «улучшение жизненных условий будущих поколений» и «повышение конкурентоспособности за счет эффективности использования ресурсов».</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Тема возобновляемой экономики прекрасно сочетает в себе различные темы экономики, технологии и защиты окружающей среды. В Мурманской области есть необходимость в разработке новой концепции сбора, хранения и повторного применения мусора, а также более разумного способа добычи и использования ресурсов. </w:t>
      </w:r>
    </w:p>
    <w:p w:rsidR="00FE7C20" w:rsidRPr="004D1E2E" w:rsidRDefault="0036465B" w:rsidP="004D1E2E">
      <w:pPr>
        <w:ind w:firstLine="709"/>
        <w:jc w:val="both"/>
        <w:rPr>
          <w:rFonts w:ascii="Times New Roman" w:hAnsi="Times New Roman" w:cs="Times New Roman"/>
          <w:b/>
          <w:color w:val="FF0000"/>
          <w:sz w:val="24"/>
          <w:szCs w:val="24"/>
        </w:rPr>
      </w:pPr>
      <w:r w:rsidRPr="004D1E2E">
        <w:rPr>
          <w:rFonts w:ascii="Times New Roman" w:hAnsi="Times New Roman" w:cs="Times New Roman"/>
          <w:sz w:val="24"/>
          <w:szCs w:val="24"/>
        </w:rPr>
        <w:t xml:space="preserve">Партнеры: МАГУ, МГТУ, МСП, Правительство МО.  </w:t>
      </w:r>
    </w:p>
    <w:p w:rsidR="00FE7C20" w:rsidRPr="004D1E2E" w:rsidRDefault="00FE7C20" w:rsidP="004D1E2E">
      <w:pPr>
        <w:ind w:firstLine="709"/>
        <w:rPr>
          <w:rFonts w:ascii="Times New Roman" w:hAnsi="Times New Roman" w:cs="Times New Roman"/>
          <w:b/>
          <w:color w:val="FF0000"/>
          <w:sz w:val="24"/>
          <w:szCs w:val="24"/>
        </w:rPr>
      </w:pPr>
    </w:p>
    <w:p w:rsidR="00FE7C20" w:rsidRPr="004D1E2E" w:rsidRDefault="0036465B" w:rsidP="004D1E2E">
      <w:pPr>
        <w:ind w:firstLine="709"/>
        <w:rPr>
          <w:rFonts w:ascii="Times New Roman" w:hAnsi="Times New Roman" w:cs="Times New Roman"/>
          <w:b/>
          <w:sz w:val="24"/>
          <w:szCs w:val="24"/>
        </w:rPr>
      </w:pPr>
      <w:r w:rsidRPr="004D1E2E">
        <w:rPr>
          <w:rFonts w:ascii="Times New Roman" w:hAnsi="Times New Roman" w:cs="Times New Roman"/>
          <w:b/>
          <w:sz w:val="24"/>
          <w:szCs w:val="24"/>
        </w:rPr>
        <w:t xml:space="preserve">Проект </w:t>
      </w:r>
      <w:r w:rsidR="003234D2">
        <w:rPr>
          <w:rFonts w:ascii="Times New Roman" w:hAnsi="Times New Roman" w:cs="Times New Roman"/>
          <w:b/>
          <w:sz w:val="24"/>
          <w:szCs w:val="24"/>
        </w:rPr>
        <w:t>«</w:t>
      </w:r>
      <w:r w:rsidRPr="004D1E2E">
        <w:rPr>
          <w:rFonts w:ascii="Times New Roman" w:hAnsi="Times New Roman" w:cs="Times New Roman"/>
          <w:b/>
          <w:sz w:val="24"/>
          <w:szCs w:val="24"/>
        </w:rPr>
        <w:t>Снег как ресурс и культура</w:t>
      </w:r>
      <w:r w:rsidR="003234D2">
        <w:rPr>
          <w:rFonts w:ascii="Times New Roman" w:hAnsi="Times New Roman" w:cs="Times New Roman"/>
          <w:b/>
          <w:sz w:val="24"/>
          <w:szCs w:val="24"/>
        </w:rPr>
        <w:t>»</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Цель: проведения исследования и разработка инновационных решений в снежном строительстве и его применение. Бенефициарами проекта являются предприятия, занимающиеся строительством из снега и льда, а также предприятия, которые используют их в своих услугах. </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 xml:space="preserve">Партнеры: МАГУ, МГТУ, Мурманский Строительный Колледж им. </w:t>
      </w:r>
      <w:proofErr w:type="spellStart"/>
      <w:r w:rsidRPr="004D1E2E">
        <w:rPr>
          <w:rFonts w:ascii="Times New Roman" w:hAnsi="Times New Roman" w:cs="Times New Roman"/>
          <w:sz w:val="24"/>
          <w:szCs w:val="24"/>
        </w:rPr>
        <w:t>Момота</w:t>
      </w:r>
      <w:proofErr w:type="spellEnd"/>
      <w:r w:rsidRPr="004D1E2E">
        <w:rPr>
          <w:rFonts w:ascii="Times New Roman" w:hAnsi="Times New Roman" w:cs="Times New Roman"/>
          <w:sz w:val="24"/>
          <w:szCs w:val="24"/>
        </w:rPr>
        <w:t>, МСП и участники КСД, организации в сфере туризма.</w:t>
      </w:r>
    </w:p>
    <w:p w:rsidR="00FE7C20" w:rsidRPr="004D1E2E" w:rsidRDefault="0036465B" w:rsidP="004D1E2E">
      <w:pPr>
        <w:ind w:firstLine="709"/>
        <w:jc w:val="both"/>
        <w:rPr>
          <w:rFonts w:ascii="Times New Roman" w:hAnsi="Times New Roman" w:cs="Times New Roman"/>
          <w:sz w:val="24"/>
          <w:szCs w:val="24"/>
        </w:rPr>
      </w:pPr>
      <w:r w:rsidRPr="004D1E2E">
        <w:rPr>
          <w:rFonts w:ascii="Times New Roman" w:hAnsi="Times New Roman" w:cs="Times New Roman"/>
          <w:sz w:val="24"/>
          <w:szCs w:val="24"/>
        </w:rPr>
        <w:t>Международные партнеры: Финляндия, Норвегия, Швеция, Япония (Хоккайдо, Саппоро), Канада.</w:t>
      </w:r>
    </w:p>
    <w:p w:rsidR="00FE7C20" w:rsidRPr="0036465B" w:rsidRDefault="00FE7C20">
      <w:pPr>
        <w:jc w:val="both"/>
        <w:rPr>
          <w:rFonts w:ascii="Times New Roman" w:hAnsi="Times New Roman" w:cs="Times New Roman"/>
          <w:sz w:val="24"/>
          <w:szCs w:val="24"/>
        </w:rPr>
      </w:pPr>
    </w:p>
    <w:p w:rsidR="003234D2" w:rsidRDefault="003234D2">
      <w:pPr>
        <w:jc w:val="both"/>
        <w:rPr>
          <w:rFonts w:ascii="Times New Roman" w:hAnsi="Times New Roman" w:cs="Times New Roman"/>
          <w:sz w:val="24"/>
          <w:szCs w:val="24"/>
        </w:rPr>
      </w:pPr>
    </w:p>
    <w:p w:rsidR="003234D2" w:rsidRDefault="003234D2">
      <w:pPr>
        <w:jc w:val="both"/>
        <w:rPr>
          <w:rFonts w:ascii="Times New Roman" w:hAnsi="Times New Roman" w:cs="Times New Roman"/>
          <w:sz w:val="24"/>
          <w:szCs w:val="24"/>
        </w:rPr>
      </w:pPr>
    </w:p>
    <w:p w:rsidR="003234D2" w:rsidRDefault="003234D2">
      <w:pPr>
        <w:pStyle w:val="3"/>
        <w:rPr>
          <w:rFonts w:ascii="Times New Roman" w:hAnsi="Times New Roman" w:cs="Times New Roman"/>
          <w:sz w:val="24"/>
          <w:szCs w:val="24"/>
        </w:rPr>
      </w:pPr>
      <w:bookmarkStart w:id="83" w:name="_iucg5tqj5tp2" w:colFirst="0" w:colLast="0"/>
      <w:bookmarkEnd w:id="83"/>
      <w:r>
        <w:rPr>
          <w:rFonts w:ascii="Times New Roman" w:hAnsi="Times New Roman" w:cs="Times New Roman"/>
          <w:sz w:val="24"/>
          <w:szCs w:val="24"/>
        </w:rPr>
        <w:br w:type="page"/>
      </w:r>
    </w:p>
    <w:p w:rsidR="003234D2" w:rsidRPr="003234D2" w:rsidRDefault="0036465B" w:rsidP="003234D2">
      <w:pPr>
        <w:pStyle w:val="3"/>
        <w:jc w:val="right"/>
        <w:rPr>
          <w:rFonts w:ascii="Times New Roman" w:hAnsi="Times New Roman" w:cs="Times New Roman"/>
          <w:b w:val="0"/>
          <w:sz w:val="24"/>
          <w:szCs w:val="24"/>
        </w:rPr>
      </w:pPr>
      <w:r w:rsidRPr="003234D2">
        <w:rPr>
          <w:rFonts w:ascii="Times New Roman" w:hAnsi="Times New Roman" w:cs="Times New Roman"/>
          <w:b w:val="0"/>
          <w:sz w:val="24"/>
          <w:szCs w:val="24"/>
        </w:rPr>
        <w:lastRenderedPageBreak/>
        <w:t xml:space="preserve">Приложение 3 </w:t>
      </w:r>
    </w:p>
    <w:p w:rsidR="00FE7C20" w:rsidRPr="0036465B" w:rsidRDefault="0036465B" w:rsidP="003234D2">
      <w:pPr>
        <w:pStyle w:val="3"/>
        <w:jc w:val="center"/>
        <w:rPr>
          <w:rFonts w:ascii="Times New Roman" w:hAnsi="Times New Roman" w:cs="Times New Roman"/>
          <w:sz w:val="24"/>
          <w:szCs w:val="24"/>
        </w:rPr>
      </w:pPr>
      <w:r w:rsidRPr="0036465B">
        <w:rPr>
          <w:rFonts w:ascii="Times New Roman" w:hAnsi="Times New Roman" w:cs="Times New Roman"/>
          <w:sz w:val="24"/>
          <w:szCs w:val="24"/>
        </w:rPr>
        <w:t>Дорожная карта на период 2018-2020 года</w:t>
      </w:r>
    </w:p>
    <w:tbl>
      <w:tblPr>
        <w:tblStyle w:val="af2"/>
        <w:tblW w:w="1072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977"/>
        <w:gridCol w:w="1935"/>
        <w:gridCol w:w="1185"/>
        <w:gridCol w:w="1700"/>
        <w:gridCol w:w="2335"/>
        <w:gridCol w:w="27"/>
      </w:tblGrid>
      <w:tr w:rsidR="00FE7C20" w:rsidRPr="0036465B" w:rsidTr="00030661">
        <w:trPr>
          <w:gridAfter w:val="1"/>
          <w:wAfter w:w="27" w:type="dxa"/>
        </w:trPr>
        <w:tc>
          <w:tcPr>
            <w:tcW w:w="567" w:type="dxa"/>
            <w:shd w:val="clear" w:color="auto" w:fill="9FC5E8"/>
            <w:tcMar>
              <w:top w:w="100" w:type="dxa"/>
              <w:left w:w="100" w:type="dxa"/>
              <w:bottom w:w="100" w:type="dxa"/>
              <w:right w:w="100" w:type="dxa"/>
            </w:tcMar>
          </w:tcPr>
          <w:p w:rsidR="00FE7C20" w:rsidRPr="0036465B" w:rsidRDefault="0036465B">
            <w:pPr>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w:t>
            </w:r>
          </w:p>
        </w:tc>
        <w:tc>
          <w:tcPr>
            <w:tcW w:w="2977" w:type="dxa"/>
            <w:shd w:val="clear" w:color="auto" w:fill="9FC5E8"/>
            <w:tcMar>
              <w:top w:w="100" w:type="dxa"/>
              <w:left w:w="100" w:type="dxa"/>
              <w:bottom w:w="100" w:type="dxa"/>
              <w:right w:w="100" w:type="dxa"/>
            </w:tcMar>
          </w:tcPr>
          <w:p w:rsidR="00FE7C20" w:rsidRPr="0036465B" w:rsidRDefault="0036465B">
            <w:pPr>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Мероприятие</w:t>
            </w:r>
          </w:p>
        </w:tc>
        <w:tc>
          <w:tcPr>
            <w:tcW w:w="1935" w:type="dxa"/>
            <w:shd w:val="clear" w:color="auto" w:fill="9FC5E8"/>
            <w:tcMar>
              <w:top w:w="100" w:type="dxa"/>
              <w:left w:w="100" w:type="dxa"/>
              <w:bottom w:w="100" w:type="dxa"/>
              <w:right w:w="100" w:type="dxa"/>
            </w:tcMar>
          </w:tcPr>
          <w:p w:rsidR="00FE7C20" w:rsidRPr="0036465B" w:rsidRDefault="0036465B">
            <w:pPr>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Форма исполнения</w:t>
            </w:r>
          </w:p>
        </w:tc>
        <w:tc>
          <w:tcPr>
            <w:tcW w:w="1185" w:type="dxa"/>
            <w:shd w:val="clear" w:color="auto" w:fill="9FC5E8"/>
            <w:tcMar>
              <w:top w:w="100" w:type="dxa"/>
              <w:left w:w="100" w:type="dxa"/>
              <w:bottom w:w="100" w:type="dxa"/>
              <w:right w:w="100" w:type="dxa"/>
            </w:tcMar>
          </w:tcPr>
          <w:p w:rsidR="00FE7C20" w:rsidRPr="0036465B" w:rsidRDefault="0036465B">
            <w:pPr>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Срок реализации</w:t>
            </w:r>
          </w:p>
        </w:tc>
        <w:tc>
          <w:tcPr>
            <w:tcW w:w="1700" w:type="dxa"/>
            <w:shd w:val="clear" w:color="auto" w:fill="9FC5E8"/>
            <w:tcMar>
              <w:top w:w="100" w:type="dxa"/>
              <w:left w:w="100" w:type="dxa"/>
              <w:bottom w:w="100" w:type="dxa"/>
              <w:right w:w="100" w:type="dxa"/>
            </w:tcMar>
          </w:tcPr>
          <w:p w:rsidR="00FE7C20" w:rsidRPr="0036465B" w:rsidRDefault="0036465B">
            <w:pPr>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Исполнитель</w:t>
            </w:r>
          </w:p>
        </w:tc>
        <w:tc>
          <w:tcPr>
            <w:tcW w:w="2335" w:type="dxa"/>
            <w:shd w:val="clear" w:color="auto" w:fill="9FC5E8"/>
            <w:tcMar>
              <w:top w:w="100" w:type="dxa"/>
              <w:left w:w="100" w:type="dxa"/>
              <w:bottom w:w="100" w:type="dxa"/>
              <w:right w:w="100" w:type="dxa"/>
            </w:tcMar>
          </w:tcPr>
          <w:p w:rsidR="00FE7C20" w:rsidRPr="0036465B" w:rsidRDefault="0036465B">
            <w:pPr>
              <w:spacing w:line="240" w:lineRule="auto"/>
              <w:jc w:val="center"/>
              <w:rPr>
                <w:rFonts w:ascii="Times New Roman" w:hAnsi="Times New Roman" w:cs="Times New Roman"/>
                <w:b/>
                <w:sz w:val="24"/>
                <w:szCs w:val="24"/>
              </w:rPr>
            </w:pPr>
            <w:r w:rsidRPr="0036465B">
              <w:rPr>
                <w:rFonts w:ascii="Times New Roman" w:hAnsi="Times New Roman" w:cs="Times New Roman"/>
                <w:b/>
                <w:sz w:val="24"/>
                <w:szCs w:val="24"/>
              </w:rPr>
              <w:t>Результат</w:t>
            </w:r>
          </w:p>
        </w:tc>
      </w:tr>
      <w:tr w:rsidR="00FE7C20" w:rsidRPr="0036465B" w:rsidTr="003234D2">
        <w:trPr>
          <w:trHeight w:val="420"/>
        </w:trPr>
        <w:tc>
          <w:tcPr>
            <w:tcW w:w="10726" w:type="dxa"/>
            <w:gridSpan w:val="7"/>
            <w:shd w:val="clear" w:color="auto" w:fill="CFE2F3"/>
            <w:tcMar>
              <w:top w:w="100" w:type="dxa"/>
              <w:left w:w="100" w:type="dxa"/>
              <w:bottom w:w="100" w:type="dxa"/>
              <w:right w:w="100" w:type="dxa"/>
            </w:tcMar>
          </w:tcPr>
          <w:p w:rsidR="00FE7C20" w:rsidRPr="0036465B" w:rsidRDefault="0036465B">
            <w:pPr>
              <w:jc w:val="center"/>
              <w:rPr>
                <w:rFonts w:ascii="Times New Roman" w:hAnsi="Times New Roman" w:cs="Times New Roman"/>
                <w:b/>
                <w:sz w:val="24"/>
                <w:szCs w:val="24"/>
              </w:rPr>
            </w:pPr>
            <w:r w:rsidRPr="0036465B">
              <w:rPr>
                <w:rFonts w:ascii="Times New Roman" w:hAnsi="Times New Roman" w:cs="Times New Roman"/>
                <w:b/>
                <w:sz w:val="24"/>
                <w:szCs w:val="24"/>
              </w:rPr>
              <w:t>Разработка и совершенствование нормативных правовых актов в сфере дизайнерской отрасли на территории Мурманской области</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Заключение государственного контракта с территориальным органом Росстат о предоставлении официальной статистической информации для формирования информационно-статистической базы по дизайн отрасли</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Включение в информационную (статистическую) базу показателей работы организаций, осуществляющих вид деятельности схожий с деятельностью КСД</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Ежегодно </w:t>
            </w:r>
          </w:p>
        </w:tc>
        <w:tc>
          <w:tcPr>
            <w:tcW w:w="170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Минпром МО/ЦКР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Использование полученной информации для совершенствования нормативной области в дизайн-сфере</w:t>
            </w:r>
          </w:p>
        </w:tc>
      </w:tr>
      <w:tr w:rsidR="00FE7C20" w:rsidRPr="0036465B" w:rsidTr="00030661">
        <w:trPr>
          <w:gridAfter w:val="1"/>
          <w:wAfter w:w="27" w:type="dxa"/>
          <w:trHeight w:val="3380"/>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Разработка предложений по внесению изменений в местное, региональное и федеральное законодательство</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 разработка законодательной инициативы о внесении изменений в части предоставления льгот и преференций для производства в сфере дизайна</w:t>
            </w:r>
          </w:p>
          <w:p w:rsidR="00FE7C20" w:rsidRPr="0036465B" w:rsidRDefault="0036465B">
            <w:pPr>
              <w:widowControl w:val="0"/>
              <w:spacing w:line="240" w:lineRule="auto"/>
              <w:rPr>
                <w:rFonts w:ascii="Times New Roman" w:hAnsi="Times New Roman" w:cs="Times New Roman"/>
                <w:color w:val="FF9900"/>
                <w:sz w:val="24"/>
                <w:szCs w:val="24"/>
              </w:rPr>
            </w:pPr>
            <w:r w:rsidRPr="0036465B">
              <w:rPr>
                <w:rFonts w:ascii="Times New Roman" w:hAnsi="Times New Roman" w:cs="Times New Roman"/>
                <w:sz w:val="24"/>
                <w:szCs w:val="24"/>
              </w:rPr>
              <w:t xml:space="preserve">2) подготовка обращения в Правительство МО о разработке региональной целевой программы по развитию </w:t>
            </w:r>
            <w:proofErr w:type="gramStart"/>
            <w:r w:rsidRPr="0036465B">
              <w:rPr>
                <w:rFonts w:ascii="Times New Roman" w:hAnsi="Times New Roman" w:cs="Times New Roman"/>
                <w:sz w:val="24"/>
                <w:szCs w:val="24"/>
              </w:rPr>
              <w:t>дизайна,  промышленности</w:t>
            </w:r>
            <w:proofErr w:type="gramEnd"/>
            <w:r w:rsidRPr="0036465B">
              <w:rPr>
                <w:rFonts w:ascii="Times New Roman" w:hAnsi="Times New Roman" w:cs="Times New Roman"/>
                <w:sz w:val="24"/>
                <w:szCs w:val="24"/>
              </w:rPr>
              <w:t xml:space="preserve"> и инноваций</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4 квартал 2018</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4 квартал 2018</w:t>
            </w:r>
          </w:p>
        </w:tc>
        <w:tc>
          <w:tcPr>
            <w:tcW w:w="1700" w:type="dxa"/>
            <w:shd w:val="clear" w:color="auto" w:fill="auto"/>
            <w:tcMar>
              <w:top w:w="100" w:type="dxa"/>
              <w:left w:w="100" w:type="dxa"/>
              <w:bottom w:w="100" w:type="dxa"/>
              <w:right w:w="100" w:type="dxa"/>
            </w:tcMar>
          </w:tcPr>
          <w:p w:rsidR="00FE7C20" w:rsidRPr="0036465B" w:rsidRDefault="00195AFC">
            <w:pPr>
              <w:widowControl w:val="0"/>
              <w:spacing w:line="240" w:lineRule="auto"/>
              <w:rPr>
                <w:rFonts w:ascii="Times New Roman" w:hAnsi="Times New Roman" w:cs="Times New Roman"/>
                <w:sz w:val="24"/>
                <w:szCs w:val="24"/>
              </w:rPr>
            </w:pPr>
            <w:r>
              <w:rPr>
                <w:rFonts w:ascii="Times New Roman" w:hAnsi="Times New Roman" w:cs="Times New Roman"/>
                <w:sz w:val="24"/>
                <w:szCs w:val="24"/>
              </w:rPr>
              <w:t>ЦКР МО, Минпром МО</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Минпром МО,</w:t>
            </w:r>
          </w:p>
          <w:p w:rsidR="00FE7C20" w:rsidRPr="0036465B" w:rsidRDefault="0036465B" w:rsidP="00195AFC">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ЦКР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Совершенствование законодательства регионального уровня и реализации мер государственной поддержки субъектов МСП в дизайн </w:t>
            </w:r>
            <w:proofErr w:type="spellStart"/>
            <w:r w:rsidRPr="0036465B">
              <w:rPr>
                <w:rFonts w:ascii="Times New Roman" w:hAnsi="Times New Roman" w:cs="Times New Roman"/>
                <w:sz w:val="24"/>
                <w:szCs w:val="24"/>
              </w:rPr>
              <w:t>отрасле</w:t>
            </w:r>
            <w:proofErr w:type="spellEnd"/>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3</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Подготовка предложений по вопросам развития дизайн-отрасли для включения в областную программу</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Составление областной программы по подготовки кадров и поддержке МСП</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3 квартал 2018</w:t>
            </w:r>
          </w:p>
        </w:tc>
        <w:tc>
          <w:tcPr>
            <w:tcW w:w="1700" w:type="dxa"/>
            <w:shd w:val="clear" w:color="auto" w:fill="auto"/>
            <w:tcMar>
              <w:top w:w="100" w:type="dxa"/>
              <w:left w:w="100" w:type="dxa"/>
              <w:bottom w:w="100" w:type="dxa"/>
              <w:right w:w="100" w:type="dxa"/>
            </w:tcMar>
          </w:tcPr>
          <w:p w:rsidR="00FE7C20" w:rsidRPr="0036465B" w:rsidRDefault="0036465B" w:rsidP="00195AFC">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ЦКР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Эффективная реализация мероприятий программы</w:t>
            </w:r>
          </w:p>
        </w:tc>
      </w:tr>
      <w:tr w:rsidR="00FE7C20" w:rsidRPr="0036465B" w:rsidTr="003234D2">
        <w:trPr>
          <w:trHeight w:val="380"/>
        </w:trPr>
        <w:tc>
          <w:tcPr>
            <w:tcW w:w="10726" w:type="dxa"/>
            <w:gridSpan w:val="7"/>
            <w:shd w:val="clear" w:color="auto" w:fill="CFE2F3"/>
            <w:tcMar>
              <w:top w:w="100" w:type="dxa"/>
              <w:left w:w="100" w:type="dxa"/>
              <w:bottom w:w="100" w:type="dxa"/>
              <w:right w:w="100" w:type="dxa"/>
            </w:tcMar>
          </w:tcPr>
          <w:p w:rsidR="00FE7C20" w:rsidRPr="0036465B" w:rsidRDefault="0036465B">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b/>
                <w:sz w:val="24"/>
                <w:szCs w:val="24"/>
              </w:rPr>
              <w:t xml:space="preserve">Содействие реализации инвестиционных проектов </w:t>
            </w:r>
          </w:p>
        </w:tc>
      </w:tr>
      <w:tr w:rsidR="00FE7C20" w:rsidRPr="0036465B" w:rsidTr="00030661">
        <w:trPr>
          <w:gridAfter w:val="1"/>
          <w:wAfter w:w="27" w:type="dxa"/>
          <w:trHeight w:val="400"/>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4</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Административное сопровождение инвестиционной деятельности субъектов дизайн-индустрии</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 информирование субъектов, осуществляющих производство, об условиях участия в областной целевой программе развития МСП, в том числе через СМИ</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2) сокращение сроков согласования разрешительных документов по реализации инвестиционных проектов в дизайн </w:t>
            </w:r>
            <w:proofErr w:type="spellStart"/>
            <w:r w:rsidRPr="0036465B">
              <w:rPr>
                <w:rFonts w:ascii="Times New Roman" w:hAnsi="Times New Roman" w:cs="Times New Roman"/>
                <w:sz w:val="24"/>
                <w:szCs w:val="24"/>
              </w:rPr>
              <w:t>отрасле</w:t>
            </w:r>
            <w:proofErr w:type="spellEnd"/>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2018-2020 постоянно</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При обращении инвесторов</w:t>
            </w:r>
          </w:p>
        </w:tc>
        <w:tc>
          <w:tcPr>
            <w:tcW w:w="170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ЦКР МО, Минпром МО</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ЦКР МО, Минпром МО, Корпорация развития МО, Органы местного самоуправления</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Привлечение новых участников областной целевой программы, обеспечение равной доступности хозяйствующих субъектов дизайн-отрасли к участию в областной целевой программе </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Создание наиболее привлекательных условий для инвесторов</w:t>
            </w:r>
          </w:p>
        </w:tc>
      </w:tr>
      <w:tr w:rsidR="00FE7C20" w:rsidRPr="0036465B" w:rsidTr="00030661">
        <w:trPr>
          <w:gridAfter w:val="1"/>
          <w:wAfter w:w="27" w:type="dxa"/>
          <w:trHeight w:val="420"/>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5</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Содействие органам местного самоуправления и организациям в привлечении инвестиций в целях развития дизайн-отрасли</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1) взаимодействие с органами государственной власти и местного самоуправления муниципальных образований Мурманской области в форме консультирования, информационной поддержки и др. </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2) создание </w:t>
            </w:r>
            <w:r w:rsidRPr="0036465B">
              <w:rPr>
                <w:rFonts w:ascii="Times New Roman" w:hAnsi="Times New Roman" w:cs="Times New Roman"/>
                <w:sz w:val="24"/>
                <w:szCs w:val="24"/>
              </w:rPr>
              <w:lastRenderedPageBreak/>
              <w:t>рабочей группы Общественного совета по дизайну при Правительстве МО</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2018-2020 постоянно</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3 квартал 2018, 2 раза в </w:t>
            </w:r>
            <w:r w:rsidRPr="0036465B">
              <w:rPr>
                <w:rFonts w:ascii="Times New Roman" w:hAnsi="Times New Roman" w:cs="Times New Roman"/>
                <w:sz w:val="24"/>
                <w:szCs w:val="24"/>
              </w:rPr>
              <w:lastRenderedPageBreak/>
              <w:t>год</w:t>
            </w:r>
          </w:p>
        </w:tc>
        <w:tc>
          <w:tcPr>
            <w:tcW w:w="1700" w:type="dxa"/>
            <w:shd w:val="clear" w:color="auto" w:fill="auto"/>
            <w:tcMar>
              <w:top w:w="100" w:type="dxa"/>
              <w:left w:w="100" w:type="dxa"/>
              <w:bottom w:w="100" w:type="dxa"/>
              <w:right w:w="100" w:type="dxa"/>
            </w:tcMar>
          </w:tcPr>
          <w:p w:rsidR="00FE7C20" w:rsidRPr="0036465B" w:rsidRDefault="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lastRenderedPageBreak/>
              <w:t xml:space="preserve">ЦКР МО </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ЦКР МО, Минпром МО </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Создание наиболее привлекательных условий для инвесторов</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Государственная поддержка хозяйствующих субъектов дизайн-</w:t>
            </w:r>
            <w:r w:rsidRPr="0036465B">
              <w:rPr>
                <w:rFonts w:ascii="Times New Roman" w:hAnsi="Times New Roman" w:cs="Times New Roman"/>
                <w:sz w:val="24"/>
                <w:szCs w:val="24"/>
              </w:rPr>
              <w:lastRenderedPageBreak/>
              <w:t>индустрии и лоббирование их интересов</w:t>
            </w:r>
          </w:p>
        </w:tc>
      </w:tr>
      <w:tr w:rsidR="00FE7C20" w:rsidRPr="0036465B" w:rsidTr="003234D2">
        <w:trPr>
          <w:trHeight w:val="360"/>
        </w:trPr>
        <w:tc>
          <w:tcPr>
            <w:tcW w:w="10726" w:type="dxa"/>
            <w:gridSpan w:val="7"/>
            <w:shd w:val="clear" w:color="auto" w:fill="CFE2F3"/>
            <w:tcMar>
              <w:top w:w="100" w:type="dxa"/>
              <w:left w:w="100" w:type="dxa"/>
              <w:bottom w:w="100" w:type="dxa"/>
              <w:right w:w="100" w:type="dxa"/>
            </w:tcMar>
          </w:tcPr>
          <w:p w:rsidR="00FE7C20" w:rsidRPr="0036465B" w:rsidRDefault="0036465B">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b/>
                <w:sz w:val="24"/>
                <w:szCs w:val="24"/>
              </w:rPr>
              <w:lastRenderedPageBreak/>
              <w:t xml:space="preserve">Укрепление имиджа Мурманской области как “Столицы Арктики / Ворота в Арктику” </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6</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Организация </w:t>
            </w:r>
            <w:proofErr w:type="spellStart"/>
            <w:r w:rsidRPr="0036465B">
              <w:rPr>
                <w:rFonts w:ascii="Times New Roman" w:hAnsi="Times New Roman" w:cs="Times New Roman"/>
                <w:sz w:val="24"/>
                <w:szCs w:val="24"/>
              </w:rPr>
              <w:t>выставочно</w:t>
            </w:r>
            <w:proofErr w:type="spellEnd"/>
            <w:r w:rsidRPr="0036465B">
              <w:rPr>
                <w:rFonts w:ascii="Times New Roman" w:hAnsi="Times New Roman" w:cs="Times New Roman"/>
                <w:sz w:val="24"/>
                <w:szCs w:val="24"/>
              </w:rPr>
              <w:t>-ярмарочной деятельности</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 разработка и утверждение плана участия области в выставках, ярмарках, семинарах, симпозиумах, фестивалях регионального и международного значения.</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 организация и проведение ежегодного международного дизайн-фестиваля</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Ежегодно</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ежегодно</w:t>
            </w:r>
            <w:proofErr w:type="gramEnd"/>
            <w:r w:rsidRPr="0036465B">
              <w:rPr>
                <w:rFonts w:ascii="Times New Roman" w:hAnsi="Times New Roman" w:cs="Times New Roman"/>
                <w:sz w:val="24"/>
                <w:szCs w:val="24"/>
              </w:rPr>
              <w:t>, июнь</w:t>
            </w:r>
          </w:p>
        </w:tc>
        <w:tc>
          <w:tcPr>
            <w:tcW w:w="170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ЦКР МО, Торгово-промышленная палата МО, Минпром МО</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ЦКР МО </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Укрепление имиджа МО как “Столицу Арктики / Ворота в Арктику”, регион с инновационной экономикой, место где создаются технологии для использования в Арктике, дизайнерские продукты с уникальной идентичностью. Привлечение в регион туристов и новых деловых партнеров, возможность для мурманских производителей и участников кластера быть ближе к конечному потребителю товаров и услуг. Популяризация зонтичного бренда КСД среди жителей и гостей области, увеличение прибыли и налогооблагаемой базы. </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7</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Рекламно-информационное продвижение продуктов и услуг участников КСД</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Создание медиа-планов для различных каналов и </w:t>
            </w:r>
            <w:proofErr w:type="spellStart"/>
            <w:r w:rsidRPr="0036465B">
              <w:rPr>
                <w:rFonts w:ascii="Times New Roman" w:hAnsi="Times New Roman" w:cs="Times New Roman"/>
                <w:sz w:val="24"/>
                <w:szCs w:val="24"/>
              </w:rPr>
              <w:t>субкластеров</w:t>
            </w:r>
            <w:proofErr w:type="spellEnd"/>
            <w:r w:rsidRPr="0036465B">
              <w:rPr>
                <w:rFonts w:ascii="Times New Roman" w:hAnsi="Times New Roman" w:cs="Times New Roman"/>
                <w:sz w:val="24"/>
                <w:szCs w:val="24"/>
              </w:rPr>
              <w:t xml:space="preserve"> КСД, рекламных </w:t>
            </w:r>
            <w:r w:rsidRPr="0036465B">
              <w:rPr>
                <w:rFonts w:ascii="Times New Roman" w:hAnsi="Times New Roman" w:cs="Times New Roman"/>
                <w:sz w:val="24"/>
                <w:szCs w:val="24"/>
              </w:rPr>
              <w:lastRenderedPageBreak/>
              <w:t xml:space="preserve">роликов, информационных программ о дизайн отрасли и проектах КСД в СМИ </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2018-2020</w:t>
            </w:r>
          </w:p>
          <w:p w:rsidR="00FE7C20" w:rsidRPr="0036465B" w:rsidRDefault="00FE7C20">
            <w:pPr>
              <w:widowControl w:val="0"/>
              <w:spacing w:line="240" w:lineRule="auto"/>
              <w:rPr>
                <w:rFonts w:ascii="Times New Roman" w:hAnsi="Times New Roman" w:cs="Times New Roman"/>
                <w:sz w:val="24"/>
                <w:szCs w:val="24"/>
              </w:rPr>
            </w:pPr>
          </w:p>
        </w:tc>
        <w:tc>
          <w:tcPr>
            <w:tcW w:w="170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ЦКР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Укрепление имиджа МО как “Столицу Арктики / Ворота в Арктику”. Созданный медиа-плана на год и к </w:t>
            </w:r>
            <w:r w:rsidRPr="0036465B">
              <w:rPr>
                <w:rFonts w:ascii="Times New Roman" w:hAnsi="Times New Roman" w:cs="Times New Roman"/>
                <w:sz w:val="24"/>
                <w:szCs w:val="24"/>
              </w:rPr>
              <w:lastRenderedPageBreak/>
              <w:t>каждому мероприятию</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8</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Развитие сотрудничества участников КСД с предприятиями соседнего зарубежья, арктических территорий, Таможенного союза и стран-участников СНГ</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 организация работы в соответствии с Планом мероприятий о торгово-промышленном, научном-техническом и культурном сотрудничестве Правительства МО с правительствами этих стран;</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2) разработка мероприятий по укреплению сотрудничества между предприятиями этих стран с участниками Кластера  </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3) заключения межрегиональных соглашений о </w:t>
            </w:r>
            <w:proofErr w:type="gramStart"/>
            <w:r w:rsidRPr="0036465B">
              <w:rPr>
                <w:rFonts w:ascii="Times New Roman" w:hAnsi="Times New Roman" w:cs="Times New Roman"/>
                <w:sz w:val="24"/>
                <w:szCs w:val="24"/>
              </w:rPr>
              <w:t>сотрудничестве,  поставках</w:t>
            </w:r>
            <w:proofErr w:type="gramEnd"/>
            <w:r w:rsidRPr="0036465B">
              <w:rPr>
                <w:rFonts w:ascii="Times New Roman" w:hAnsi="Times New Roman" w:cs="Times New Roman"/>
                <w:sz w:val="24"/>
                <w:szCs w:val="24"/>
              </w:rPr>
              <w:t>, продуктов и технологий</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2018-2020 в соответствии с планом</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3 квартал 2019</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2018-2020</w:t>
            </w:r>
          </w:p>
        </w:tc>
        <w:tc>
          <w:tcPr>
            <w:tcW w:w="170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ЦКР МО, Минпром МО</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t xml:space="preserve">ЦКР МО </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195AFC" w:rsidP="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t>ЦКР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Развитие сотрудничества, расширение рынков сбыта, обмен технологиями</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9</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Вовлечение посольств РФ в продвижение зонтичного бренда КСД за рубежом</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Организация работы по подготовке к проведению презентации</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4 квартал 2019</w:t>
            </w:r>
          </w:p>
        </w:tc>
        <w:tc>
          <w:tcPr>
            <w:tcW w:w="170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ЦКР МО, Торгово-промышленная палата, Минпром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Популяризация зонтичного бренда КСД среди деловых кругов зарубежных государств</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10</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Разработка и утверждение логотипа зонтичного бренда КСД</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Исследование местной идентичности и уникальности. </w:t>
            </w:r>
            <w:r w:rsidRPr="0036465B">
              <w:rPr>
                <w:rFonts w:ascii="Times New Roman" w:hAnsi="Times New Roman" w:cs="Times New Roman"/>
                <w:sz w:val="24"/>
                <w:szCs w:val="24"/>
              </w:rPr>
              <w:lastRenderedPageBreak/>
              <w:t>Графическое изображение зонтичного бренда КСД МО</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3 квартал 2019</w:t>
            </w:r>
          </w:p>
        </w:tc>
        <w:tc>
          <w:tcPr>
            <w:tcW w:w="1700" w:type="dxa"/>
            <w:shd w:val="clear" w:color="auto" w:fill="auto"/>
            <w:tcMar>
              <w:top w:w="100" w:type="dxa"/>
              <w:left w:w="100" w:type="dxa"/>
              <w:bottom w:w="100" w:type="dxa"/>
              <w:right w:w="100" w:type="dxa"/>
            </w:tcMar>
          </w:tcPr>
          <w:p w:rsidR="00FE7C20" w:rsidRPr="0036465B" w:rsidRDefault="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t>ЦКР МО</w:t>
            </w:r>
            <w:r w:rsidR="0036465B" w:rsidRPr="0036465B">
              <w:rPr>
                <w:rFonts w:ascii="Times New Roman" w:hAnsi="Times New Roman" w:cs="Times New Roman"/>
                <w:sz w:val="24"/>
                <w:szCs w:val="24"/>
              </w:rPr>
              <w:t>, Ассоциация КСД</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Увеличение узнаваемости зонтичного бренда КСД</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 xml:space="preserve">11 </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Регистрация товарного знака</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Получение патента о регистрации товарного знака</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2020</w:t>
            </w:r>
          </w:p>
        </w:tc>
        <w:tc>
          <w:tcPr>
            <w:tcW w:w="1700" w:type="dxa"/>
            <w:shd w:val="clear" w:color="auto" w:fill="auto"/>
            <w:tcMar>
              <w:top w:w="100" w:type="dxa"/>
              <w:left w:w="100" w:type="dxa"/>
              <w:bottom w:w="100" w:type="dxa"/>
              <w:right w:w="100" w:type="dxa"/>
            </w:tcMar>
          </w:tcPr>
          <w:p w:rsidR="00FE7C20" w:rsidRPr="0036465B" w:rsidRDefault="00195AFC" w:rsidP="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t xml:space="preserve">ЦКР МО </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Закрепление прав собственности</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12</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Издание информационно-справочных материалов по зонтичному бренду КСД Мурманской области, подготовка статей в специализированных изданиях</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Буклеты, брошюры и т.д.</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Ежегодно, на постоянной основе</w:t>
            </w:r>
          </w:p>
        </w:tc>
        <w:tc>
          <w:tcPr>
            <w:tcW w:w="1700" w:type="dxa"/>
            <w:shd w:val="clear" w:color="auto" w:fill="auto"/>
            <w:tcMar>
              <w:top w:w="100" w:type="dxa"/>
              <w:left w:w="100" w:type="dxa"/>
              <w:bottom w:w="100" w:type="dxa"/>
              <w:right w:w="100" w:type="dxa"/>
            </w:tcMar>
          </w:tcPr>
          <w:p w:rsidR="00FE7C20" w:rsidRPr="0036465B" w:rsidRDefault="00195AFC" w:rsidP="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t xml:space="preserve">ЦКР МО </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Популяризация зонтичного дизайн бренда МО среди жителей и гостей области</w:t>
            </w:r>
          </w:p>
        </w:tc>
      </w:tr>
      <w:tr w:rsidR="00FE7C20" w:rsidRPr="0036465B" w:rsidTr="00030661">
        <w:trPr>
          <w:gridAfter w:val="1"/>
          <w:wAfter w:w="27" w:type="dxa"/>
          <w:trHeight w:val="420"/>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13</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Обновление экспозиций, разработка интерактивных программ обслуживания на базе музеев МО</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Организация тематических выставок, написание сценариев интерактивных программ</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Ежегодно, на постоянной основе</w:t>
            </w:r>
          </w:p>
        </w:tc>
        <w:tc>
          <w:tcPr>
            <w:tcW w:w="1700" w:type="dxa"/>
            <w:shd w:val="clear" w:color="auto" w:fill="auto"/>
            <w:tcMar>
              <w:top w:w="100" w:type="dxa"/>
              <w:left w:w="100" w:type="dxa"/>
              <w:bottom w:w="100" w:type="dxa"/>
              <w:right w:w="100" w:type="dxa"/>
            </w:tcMar>
          </w:tcPr>
          <w:p w:rsidR="00FE7C20" w:rsidRPr="0036465B" w:rsidRDefault="00195AFC" w:rsidP="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t>ЦКР МО</w:t>
            </w:r>
            <w:r w:rsidR="0036465B" w:rsidRPr="0036465B">
              <w:rPr>
                <w:rFonts w:ascii="Times New Roman" w:hAnsi="Times New Roman" w:cs="Times New Roman"/>
                <w:sz w:val="24"/>
                <w:szCs w:val="24"/>
              </w:rPr>
              <w:t>, Комитет культуры МО, Администрация Мурманска, музеи Мурманска</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Улучшение инфраструктуры приема и обслуживания </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14</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Создание презентационного фильма</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Презентационный и подарочный вариант фильма </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4 квартал 2020</w:t>
            </w:r>
          </w:p>
        </w:tc>
        <w:tc>
          <w:tcPr>
            <w:tcW w:w="1700" w:type="dxa"/>
            <w:shd w:val="clear" w:color="auto" w:fill="auto"/>
            <w:tcMar>
              <w:top w:w="100" w:type="dxa"/>
              <w:left w:w="100" w:type="dxa"/>
              <w:bottom w:w="100" w:type="dxa"/>
              <w:right w:w="100" w:type="dxa"/>
            </w:tcMar>
          </w:tcPr>
          <w:p w:rsidR="00FE7C20" w:rsidRPr="0036465B" w:rsidRDefault="00195AFC" w:rsidP="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t xml:space="preserve">ЦКР МО </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Популяризация зонтичного бренда КСД среди жителей и гостей области, рост интереса со стороны партнеров, жителей и гостей МО</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15 </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Направление информации и презентационных фильмов о дизайнерском потенциале МО в зарубежные регионы-партнеры МО, города-побратимы муниципальных образований МО, торговые представительства РФ за рубежом, субъекты РФ</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Рассылка презентационных материалов, в том числе в представительства банков в РФ и в заграничные банки, страны СНГ</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4 квартал 2020, в период организации и проведения культурно-массовых мероприятий с участием представ</w:t>
            </w:r>
            <w:r w:rsidRPr="0036465B">
              <w:rPr>
                <w:rFonts w:ascii="Times New Roman" w:hAnsi="Times New Roman" w:cs="Times New Roman"/>
                <w:sz w:val="24"/>
                <w:szCs w:val="24"/>
              </w:rPr>
              <w:lastRenderedPageBreak/>
              <w:t>ителей КСД</w:t>
            </w:r>
          </w:p>
        </w:tc>
        <w:tc>
          <w:tcPr>
            <w:tcW w:w="1700" w:type="dxa"/>
            <w:shd w:val="clear" w:color="auto" w:fill="auto"/>
            <w:tcMar>
              <w:top w:w="100" w:type="dxa"/>
              <w:left w:w="100" w:type="dxa"/>
              <w:bottom w:w="100" w:type="dxa"/>
              <w:right w:w="100" w:type="dxa"/>
            </w:tcMar>
          </w:tcPr>
          <w:p w:rsidR="00FE7C20" w:rsidRPr="0036465B" w:rsidRDefault="0036465B" w:rsidP="00195AFC">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 xml:space="preserve">Минпром МО, </w:t>
            </w:r>
            <w:r w:rsidR="00195AFC" w:rsidRPr="00195AFC">
              <w:rPr>
                <w:rFonts w:ascii="Times New Roman" w:hAnsi="Times New Roman" w:cs="Times New Roman"/>
                <w:sz w:val="24"/>
                <w:szCs w:val="24"/>
              </w:rPr>
              <w:t>ЦКР МО</w:t>
            </w:r>
            <w:r w:rsidRPr="0036465B">
              <w:rPr>
                <w:rFonts w:ascii="Times New Roman" w:hAnsi="Times New Roman" w:cs="Times New Roman"/>
                <w:sz w:val="24"/>
                <w:szCs w:val="24"/>
              </w:rPr>
              <w:t>, Органы местного самоуправления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Заключение контрактов на поставку продукции </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16</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Организация участия представителей КСД в составе деловых миссий и делегаций предпринимателей МО, выезжающих в регионы иностранных государств</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Организация визитов</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2018-2020, постоянно</w:t>
            </w:r>
          </w:p>
        </w:tc>
        <w:tc>
          <w:tcPr>
            <w:tcW w:w="1700" w:type="dxa"/>
            <w:shd w:val="clear" w:color="auto" w:fill="auto"/>
            <w:tcMar>
              <w:top w:w="100" w:type="dxa"/>
              <w:left w:w="100" w:type="dxa"/>
              <w:bottom w:w="100" w:type="dxa"/>
              <w:right w:w="100" w:type="dxa"/>
            </w:tcMar>
          </w:tcPr>
          <w:p w:rsidR="00FE7C20" w:rsidRPr="0036465B" w:rsidRDefault="0036465B" w:rsidP="00195AFC">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Минпром МО, Торгово-</w:t>
            </w:r>
            <w:r w:rsidR="00195AFC">
              <w:rPr>
                <w:rFonts w:ascii="Times New Roman" w:hAnsi="Times New Roman" w:cs="Times New Roman"/>
                <w:sz w:val="24"/>
                <w:szCs w:val="24"/>
              </w:rPr>
              <w:t>промышленная палата МО, ЦКР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Нахождение партнеров и заключение договоров (контрактов) на поставку продукции и услуг </w:t>
            </w:r>
          </w:p>
        </w:tc>
      </w:tr>
      <w:tr w:rsidR="00FE7C20" w:rsidRPr="0036465B" w:rsidTr="003234D2">
        <w:trPr>
          <w:trHeight w:val="360"/>
        </w:trPr>
        <w:tc>
          <w:tcPr>
            <w:tcW w:w="10726" w:type="dxa"/>
            <w:gridSpan w:val="7"/>
            <w:shd w:val="clear" w:color="auto" w:fill="CFE2F3"/>
            <w:tcMar>
              <w:top w:w="100" w:type="dxa"/>
              <w:left w:w="100" w:type="dxa"/>
              <w:bottom w:w="100" w:type="dxa"/>
              <w:right w:w="100" w:type="dxa"/>
            </w:tcMar>
          </w:tcPr>
          <w:p w:rsidR="00FE7C20" w:rsidRPr="0036465B" w:rsidRDefault="0036465B">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b/>
                <w:sz w:val="24"/>
                <w:szCs w:val="24"/>
              </w:rPr>
              <w:t xml:space="preserve">Культурно-просветительская деятельность в дизайн сфере </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17</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Анализ деятельности Совета КСД с учетом предложений представителей дизайн-отрасли области, профильных учебных заведений и подготовка предложений по совершенствованию деятельности</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1) сбор предложений от заинтересованных исполнительных органов государственной власти МО, организаций по планированию деятельности Совета; </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 ежегодный отчет о деятельности Совета</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2018-2020, постоянно</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Ежегодно до 15 декабря</w:t>
            </w:r>
          </w:p>
        </w:tc>
        <w:tc>
          <w:tcPr>
            <w:tcW w:w="1700" w:type="dxa"/>
            <w:shd w:val="clear" w:color="auto" w:fill="auto"/>
            <w:tcMar>
              <w:top w:w="100" w:type="dxa"/>
              <w:left w:w="100" w:type="dxa"/>
              <w:bottom w:w="100" w:type="dxa"/>
              <w:right w:w="100" w:type="dxa"/>
            </w:tcMar>
          </w:tcPr>
          <w:p w:rsidR="00FE7C20" w:rsidRPr="0036465B" w:rsidRDefault="00195AFC" w:rsidP="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t>ЦКР МО</w:t>
            </w:r>
            <w:r w:rsidR="0036465B" w:rsidRPr="0036465B">
              <w:rPr>
                <w:rFonts w:ascii="Times New Roman" w:hAnsi="Times New Roman" w:cs="Times New Roman"/>
                <w:sz w:val="24"/>
                <w:szCs w:val="24"/>
              </w:rPr>
              <w:t>, Комитет культуры МО, Минпром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Обеспечение организации контроля за деятельностью Совета, повышение её эффективности</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18</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Обеспечение культурной программы проводимых на территории МО выставок посвященных дизайну и инновациям (фестивалей, форумов и т.д.)</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Подготовка к реализации культурной программы в соответствии с планом участия области в выставках, ярмарках, семинарах, </w:t>
            </w:r>
            <w:proofErr w:type="gramStart"/>
            <w:r w:rsidRPr="0036465B">
              <w:rPr>
                <w:rFonts w:ascii="Times New Roman" w:hAnsi="Times New Roman" w:cs="Times New Roman"/>
                <w:sz w:val="24"/>
                <w:szCs w:val="24"/>
              </w:rPr>
              <w:t>симпозиумах ,</w:t>
            </w:r>
            <w:proofErr w:type="gramEnd"/>
            <w:r w:rsidRPr="0036465B">
              <w:rPr>
                <w:rFonts w:ascii="Times New Roman" w:hAnsi="Times New Roman" w:cs="Times New Roman"/>
                <w:sz w:val="24"/>
                <w:szCs w:val="24"/>
              </w:rPr>
              <w:t xml:space="preserve"> фестивалях регионального и международного уровня, обеспечение участия в данных мероприятиях учреждений </w:t>
            </w:r>
            <w:r w:rsidRPr="0036465B">
              <w:rPr>
                <w:rFonts w:ascii="Times New Roman" w:hAnsi="Times New Roman" w:cs="Times New Roman"/>
                <w:sz w:val="24"/>
                <w:szCs w:val="24"/>
              </w:rPr>
              <w:lastRenderedPageBreak/>
              <w:t xml:space="preserve">отрасли “Культура”, организаций-участников КСД, предоставление выставочных площадей </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Ежегодно</w:t>
            </w:r>
          </w:p>
        </w:tc>
        <w:tc>
          <w:tcPr>
            <w:tcW w:w="1700" w:type="dxa"/>
            <w:shd w:val="clear" w:color="auto" w:fill="auto"/>
            <w:tcMar>
              <w:top w:w="100" w:type="dxa"/>
              <w:left w:w="100" w:type="dxa"/>
              <w:bottom w:w="100" w:type="dxa"/>
              <w:right w:w="100" w:type="dxa"/>
            </w:tcMar>
          </w:tcPr>
          <w:p w:rsidR="00FE7C20" w:rsidRPr="0036465B" w:rsidRDefault="00195AFC" w:rsidP="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t>ЦКР МО</w:t>
            </w:r>
            <w:r w:rsidR="0036465B" w:rsidRPr="0036465B">
              <w:rPr>
                <w:rFonts w:ascii="Times New Roman" w:hAnsi="Times New Roman" w:cs="Times New Roman"/>
                <w:sz w:val="24"/>
                <w:szCs w:val="24"/>
              </w:rPr>
              <w:t>, Комитет культуры МО, областные государственные культурные учреждения</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Популяризация дизайн отрасли МО как “двигателя” экономики региона</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19</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Изучение, сохранение и популяризация традиций производства и промысла на территории МО</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Комплектование фондов областных государственных музеев образцами изделий мурманских предприятий (сохраняющих традиции мастеров), создание экспозиций и выставок, посвященных истории мурманского промысла, на основании </w:t>
            </w:r>
            <w:proofErr w:type="spellStart"/>
            <w:r w:rsidRPr="0036465B">
              <w:rPr>
                <w:rFonts w:ascii="Times New Roman" w:hAnsi="Times New Roman" w:cs="Times New Roman"/>
                <w:sz w:val="24"/>
                <w:szCs w:val="24"/>
              </w:rPr>
              <w:t>фондово</w:t>
            </w:r>
            <w:proofErr w:type="spellEnd"/>
            <w:r w:rsidRPr="0036465B">
              <w:rPr>
                <w:rFonts w:ascii="Times New Roman" w:hAnsi="Times New Roman" w:cs="Times New Roman"/>
                <w:sz w:val="24"/>
                <w:szCs w:val="24"/>
              </w:rPr>
              <w:t>-закупочной комиссии и рекомендаций экспертного Совета КСД МО. Создание онлайн-баз для общего пользования и популяризации истории региона</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Ежегодно</w:t>
            </w:r>
          </w:p>
        </w:tc>
        <w:tc>
          <w:tcPr>
            <w:tcW w:w="1700" w:type="dxa"/>
            <w:shd w:val="clear" w:color="auto" w:fill="auto"/>
            <w:tcMar>
              <w:top w:w="100" w:type="dxa"/>
              <w:left w:w="100" w:type="dxa"/>
              <w:bottom w:w="100" w:type="dxa"/>
              <w:right w:w="100" w:type="dxa"/>
            </w:tcMar>
          </w:tcPr>
          <w:p w:rsidR="00FE7C20" w:rsidRPr="0036465B" w:rsidRDefault="00195AFC" w:rsidP="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t>ЦКР МО</w:t>
            </w:r>
            <w:r w:rsidR="0036465B" w:rsidRPr="0036465B">
              <w:rPr>
                <w:rFonts w:ascii="Times New Roman" w:hAnsi="Times New Roman" w:cs="Times New Roman"/>
                <w:sz w:val="24"/>
                <w:szCs w:val="24"/>
              </w:rPr>
              <w:t>, Комитет культуры МО, музеи, учреждения культуры</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Сохранения лучших традиций </w:t>
            </w:r>
            <w:proofErr w:type="spellStart"/>
            <w:r w:rsidRPr="0036465B">
              <w:rPr>
                <w:rFonts w:ascii="Times New Roman" w:hAnsi="Times New Roman" w:cs="Times New Roman"/>
                <w:sz w:val="24"/>
                <w:szCs w:val="24"/>
              </w:rPr>
              <w:t>кольского</w:t>
            </w:r>
            <w:proofErr w:type="spellEnd"/>
            <w:r w:rsidRPr="0036465B">
              <w:rPr>
                <w:rFonts w:ascii="Times New Roman" w:hAnsi="Times New Roman" w:cs="Times New Roman"/>
                <w:sz w:val="24"/>
                <w:szCs w:val="24"/>
              </w:rPr>
              <w:t xml:space="preserve"> промысла в рамках современно дизайн производства</w:t>
            </w:r>
          </w:p>
        </w:tc>
      </w:tr>
      <w:tr w:rsidR="00FE7C20" w:rsidRPr="0036465B" w:rsidTr="003234D2">
        <w:trPr>
          <w:trHeight w:val="360"/>
        </w:trPr>
        <w:tc>
          <w:tcPr>
            <w:tcW w:w="10726" w:type="dxa"/>
            <w:gridSpan w:val="7"/>
            <w:shd w:val="clear" w:color="auto" w:fill="CFE2F3"/>
            <w:tcMar>
              <w:top w:w="100" w:type="dxa"/>
              <w:left w:w="100" w:type="dxa"/>
              <w:bottom w:w="100" w:type="dxa"/>
              <w:right w:w="100" w:type="dxa"/>
            </w:tcMar>
          </w:tcPr>
          <w:p w:rsidR="00FE7C20" w:rsidRPr="0036465B" w:rsidRDefault="0036465B">
            <w:pPr>
              <w:widowControl w:val="0"/>
              <w:spacing w:line="240" w:lineRule="auto"/>
              <w:jc w:val="center"/>
              <w:rPr>
                <w:rFonts w:ascii="Times New Roman" w:hAnsi="Times New Roman" w:cs="Times New Roman"/>
                <w:sz w:val="24"/>
                <w:szCs w:val="24"/>
              </w:rPr>
            </w:pPr>
            <w:r w:rsidRPr="0036465B">
              <w:rPr>
                <w:rFonts w:ascii="Times New Roman" w:hAnsi="Times New Roman" w:cs="Times New Roman"/>
                <w:b/>
                <w:sz w:val="24"/>
                <w:szCs w:val="24"/>
              </w:rPr>
              <w:t>Развитие кадрового потенциала организаций-участников КСД МО</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20</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Создание и организация деятельности кадрового Центра на базе МАГУ</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 формирование нормативно-правовой базы деятельности центра;</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 xml:space="preserve">2) проработка вопроса с </w:t>
            </w:r>
            <w:proofErr w:type="spellStart"/>
            <w:r w:rsidRPr="0036465B">
              <w:rPr>
                <w:rFonts w:ascii="Times New Roman" w:hAnsi="Times New Roman" w:cs="Times New Roman"/>
                <w:sz w:val="24"/>
                <w:szCs w:val="24"/>
              </w:rPr>
              <w:t>Минобр</w:t>
            </w:r>
            <w:proofErr w:type="spellEnd"/>
            <w:r w:rsidRPr="0036465B">
              <w:rPr>
                <w:rFonts w:ascii="Times New Roman" w:hAnsi="Times New Roman" w:cs="Times New Roman"/>
                <w:sz w:val="24"/>
                <w:szCs w:val="24"/>
              </w:rPr>
              <w:t xml:space="preserve"> РФ о выделении средств федерального бюджета на создание Центра;</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3) содействие формированию учебно-материальной базы;</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4) обучение, переподготовка и повышение квалификации специалистов и слушателей в области междисциплинарного дизайна, оборудования, технологий, компьютерного проектирования;</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5) проведение симпозиумов, конференций, семинаров различного уровня по проблемам связанным с производством, инновациям, дизайна и благоустройства среды;</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6) проработка вопроса с ведущими вузами Российской Федерации по привлечению специалистов для подготовки маркетологов в </w:t>
            </w:r>
            <w:r w:rsidRPr="0036465B">
              <w:rPr>
                <w:rFonts w:ascii="Times New Roman" w:hAnsi="Times New Roman" w:cs="Times New Roman"/>
                <w:sz w:val="24"/>
                <w:szCs w:val="24"/>
              </w:rPr>
              <w:lastRenderedPageBreak/>
              <w:t xml:space="preserve">дизайн отрасли, инновациях и производстве </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lastRenderedPageBreak/>
              <w:t>до</w:t>
            </w:r>
            <w:proofErr w:type="gramEnd"/>
            <w:r w:rsidRPr="0036465B">
              <w:rPr>
                <w:rFonts w:ascii="Times New Roman" w:hAnsi="Times New Roman" w:cs="Times New Roman"/>
                <w:sz w:val="24"/>
                <w:szCs w:val="24"/>
              </w:rPr>
              <w:t xml:space="preserve"> 1 июля 2018</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до</w:t>
            </w:r>
            <w:proofErr w:type="gramEnd"/>
            <w:r w:rsidRPr="0036465B">
              <w:rPr>
                <w:rFonts w:ascii="Times New Roman" w:hAnsi="Times New Roman" w:cs="Times New Roman"/>
                <w:sz w:val="24"/>
                <w:szCs w:val="24"/>
              </w:rPr>
              <w:t xml:space="preserve"> 1 </w:t>
            </w:r>
            <w:r w:rsidRPr="0036465B">
              <w:rPr>
                <w:rFonts w:ascii="Times New Roman" w:hAnsi="Times New Roman" w:cs="Times New Roman"/>
                <w:sz w:val="24"/>
                <w:szCs w:val="24"/>
              </w:rPr>
              <w:lastRenderedPageBreak/>
              <w:t>августа 2018</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2019-2020</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со</w:t>
            </w:r>
            <w:proofErr w:type="gramEnd"/>
            <w:r w:rsidRPr="0036465B">
              <w:rPr>
                <w:rFonts w:ascii="Times New Roman" w:hAnsi="Times New Roman" w:cs="Times New Roman"/>
                <w:sz w:val="24"/>
                <w:szCs w:val="24"/>
              </w:rPr>
              <w:t xml:space="preserve"> 2-о полугодия 2018 по 2020</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2019-2020</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2-й квартал 2018</w:t>
            </w:r>
          </w:p>
        </w:tc>
        <w:tc>
          <w:tcPr>
            <w:tcW w:w="170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 xml:space="preserve">МАГУ, </w:t>
            </w:r>
            <w:r w:rsidR="00195AFC" w:rsidRPr="00195AFC">
              <w:rPr>
                <w:rFonts w:ascii="Times New Roman" w:hAnsi="Times New Roman" w:cs="Times New Roman"/>
                <w:sz w:val="24"/>
                <w:szCs w:val="24"/>
              </w:rPr>
              <w:t>ЦКР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Обучение, переподготовка и повышение квалификации специалистов и слушателей в </w:t>
            </w:r>
            <w:proofErr w:type="spellStart"/>
            <w:r w:rsidRPr="0036465B">
              <w:rPr>
                <w:rFonts w:ascii="Times New Roman" w:hAnsi="Times New Roman" w:cs="Times New Roman"/>
                <w:sz w:val="24"/>
                <w:szCs w:val="24"/>
              </w:rPr>
              <w:lastRenderedPageBreak/>
              <w:t>мультидисциплинарных</w:t>
            </w:r>
            <w:proofErr w:type="spellEnd"/>
            <w:r w:rsidRPr="0036465B">
              <w:rPr>
                <w:rFonts w:ascii="Times New Roman" w:hAnsi="Times New Roman" w:cs="Times New Roman"/>
                <w:sz w:val="24"/>
                <w:szCs w:val="24"/>
              </w:rPr>
              <w:t xml:space="preserve"> областях дизайна, технологий, оборудования, проектирования</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21</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Формирование отраслевого заказа учреждениям профессионального образования по подготовке кадров для дизайн отрасли</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 формирование прогнозной потребности в кадрах для дизайн отрасли;</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 установление контрольных цифр приема в областные государственные учреждения профессионального образования;</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3) формирование заказа на профессиональную </w:t>
            </w:r>
            <w:proofErr w:type="gramStart"/>
            <w:r w:rsidRPr="0036465B">
              <w:rPr>
                <w:rFonts w:ascii="Times New Roman" w:hAnsi="Times New Roman" w:cs="Times New Roman"/>
                <w:sz w:val="24"/>
                <w:szCs w:val="24"/>
              </w:rPr>
              <w:t>подготовку ,</w:t>
            </w:r>
            <w:proofErr w:type="gramEnd"/>
            <w:r w:rsidRPr="0036465B">
              <w:rPr>
                <w:rFonts w:ascii="Times New Roman" w:hAnsi="Times New Roman" w:cs="Times New Roman"/>
                <w:sz w:val="24"/>
                <w:szCs w:val="24"/>
              </w:rPr>
              <w:t xml:space="preserve"> переподготовку, повышение квалификации кадров для предприятий дизайн сферы</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Ежегодно до 1 декабря</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Ежегодно до 1 февраля</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Ежегодно апрель-май</w:t>
            </w:r>
          </w:p>
        </w:tc>
        <w:tc>
          <w:tcPr>
            <w:tcW w:w="1700" w:type="dxa"/>
            <w:shd w:val="clear" w:color="auto" w:fill="auto"/>
            <w:tcMar>
              <w:top w:w="100" w:type="dxa"/>
              <w:left w:w="100" w:type="dxa"/>
              <w:bottom w:w="100" w:type="dxa"/>
              <w:right w:w="100" w:type="dxa"/>
            </w:tcMar>
          </w:tcPr>
          <w:p w:rsidR="00FE7C20" w:rsidRPr="0036465B" w:rsidRDefault="00195AFC" w:rsidP="00195AFC">
            <w:pPr>
              <w:widowControl w:val="0"/>
              <w:spacing w:line="240" w:lineRule="auto"/>
              <w:rPr>
                <w:rFonts w:ascii="Times New Roman" w:hAnsi="Times New Roman" w:cs="Times New Roman"/>
                <w:sz w:val="24"/>
                <w:szCs w:val="24"/>
              </w:rPr>
            </w:pPr>
            <w:r w:rsidRPr="00195AFC">
              <w:rPr>
                <w:rFonts w:ascii="Times New Roman" w:hAnsi="Times New Roman" w:cs="Times New Roman"/>
                <w:sz w:val="24"/>
                <w:szCs w:val="24"/>
              </w:rPr>
              <w:t>ЦКР МО</w:t>
            </w:r>
            <w:r w:rsidR="0036465B" w:rsidRPr="0036465B">
              <w:rPr>
                <w:rFonts w:ascii="Times New Roman" w:hAnsi="Times New Roman" w:cs="Times New Roman"/>
                <w:sz w:val="24"/>
                <w:szCs w:val="24"/>
              </w:rPr>
              <w:t xml:space="preserve">, участники КСД, </w:t>
            </w:r>
            <w:proofErr w:type="spellStart"/>
            <w:r w:rsidR="0036465B" w:rsidRPr="0036465B">
              <w:rPr>
                <w:rFonts w:ascii="Times New Roman" w:hAnsi="Times New Roman" w:cs="Times New Roman"/>
                <w:sz w:val="24"/>
                <w:szCs w:val="24"/>
              </w:rPr>
              <w:t>Минобр</w:t>
            </w:r>
            <w:proofErr w:type="spellEnd"/>
            <w:r w:rsidR="0036465B" w:rsidRPr="0036465B">
              <w:rPr>
                <w:rFonts w:ascii="Times New Roman" w:hAnsi="Times New Roman" w:cs="Times New Roman"/>
                <w:sz w:val="24"/>
                <w:szCs w:val="24"/>
              </w:rPr>
              <w:t xml:space="preserve"> МО </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Удовлетворение потребности предприятий дизайн отрасли в квалифицированных кадрах рабочих, специалистов и руководителей</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22</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Организация целевой контрактной подготовки кадров для дизайн отрасли</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 заключение трехсторонних договоров на подготовку рабочих кадров;</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 организация целевого приема в учреждения высшего образования по специальностям дизайн профиля и заключение договоров целевой контрактной подготовки</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В течение учебного года</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Ежегодно до 1 сентября</w:t>
            </w:r>
          </w:p>
        </w:tc>
        <w:tc>
          <w:tcPr>
            <w:tcW w:w="1700" w:type="dxa"/>
            <w:shd w:val="clear" w:color="auto" w:fill="auto"/>
            <w:tcMar>
              <w:top w:w="100" w:type="dxa"/>
              <w:left w:w="100" w:type="dxa"/>
              <w:bottom w:w="100" w:type="dxa"/>
              <w:right w:w="100" w:type="dxa"/>
            </w:tcMar>
          </w:tcPr>
          <w:p w:rsidR="00FE7C20" w:rsidRPr="0036465B" w:rsidRDefault="0036465B" w:rsidP="00195AFC">
            <w:pPr>
              <w:widowControl w:val="0"/>
              <w:spacing w:line="240" w:lineRule="auto"/>
              <w:rPr>
                <w:rFonts w:ascii="Times New Roman" w:hAnsi="Times New Roman" w:cs="Times New Roman"/>
                <w:color w:val="FF0000"/>
                <w:sz w:val="24"/>
                <w:szCs w:val="24"/>
              </w:rPr>
            </w:pPr>
            <w:proofErr w:type="gramStart"/>
            <w:r w:rsidRPr="0036465B">
              <w:rPr>
                <w:rFonts w:ascii="Times New Roman" w:hAnsi="Times New Roman" w:cs="Times New Roman"/>
                <w:sz w:val="24"/>
                <w:szCs w:val="24"/>
              </w:rPr>
              <w:t>участники</w:t>
            </w:r>
            <w:proofErr w:type="gramEnd"/>
            <w:r w:rsidRPr="0036465B">
              <w:rPr>
                <w:rFonts w:ascii="Times New Roman" w:hAnsi="Times New Roman" w:cs="Times New Roman"/>
                <w:sz w:val="24"/>
                <w:szCs w:val="24"/>
              </w:rPr>
              <w:t xml:space="preserve"> КСД, </w:t>
            </w:r>
            <w:r w:rsidR="00195AFC" w:rsidRPr="00195AFC">
              <w:rPr>
                <w:rFonts w:ascii="Times New Roman" w:hAnsi="Times New Roman" w:cs="Times New Roman"/>
                <w:sz w:val="24"/>
                <w:szCs w:val="24"/>
              </w:rPr>
              <w:t>ЦКР МО</w:t>
            </w:r>
            <w:r w:rsidRPr="0036465B">
              <w:rPr>
                <w:rFonts w:ascii="Times New Roman" w:hAnsi="Times New Roman" w:cs="Times New Roman"/>
                <w:sz w:val="24"/>
                <w:szCs w:val="24"/>
              </w:rPr>
              <w:t>, МАГУ</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Обеспечение предприятий дизайн отрасли квалифицированными кадрами рабочих и специалистов в соответствии с требованиями работодателей</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23</w:t>
            </w:r>
          </w:p>
        </w:tc>
        <w:tc>
          <w:tcPr>
            <w:tcW w:w="2977" w:type="dxa"/>
            <w:shd w:val="clear" w:color="auto" w:fill="auto"/>
            <w:tcMar>
              <w:top w:w="100" w:type="dxa"/>
              <w:left w:w="100" w:type="dxa"/>
              <w:bottom w:w="100" w:type="dxa"/>
              <w:right w:w="100" w:type="dxa"/>
            </w:tcMar>
          </w:tcPr>
          <w:p w:rsidR="00FE7C20" w:rsidRPr="0036465B" w:rsidRDefault="0036465B" w:rsidP="00BE70F3">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Подготовка, </w:t>
            </w:r>
            <w:r w:rsidRPr="0036465B">
              <w:rPr>
                <w:rFonts w:ascii="Times New Roman" w:hAnsi="Times New Roman" w:cs="Times New Roman"/>
                <w:sz w:val="24"/>
                <w:szCs w:val="24"/>
              </w:rPr>
              <w:lastRenderedPageBreak/>
              <w:t xml:space="preserve">переподготовка и повышение квалификации педагогических кадров </w:t>
            </w:r>
            <w:r w:rsidR="00BE70F3" w:rsidRPr="008A7980">
              <w:rPr>
                <w:rFonts w:ascii="Times New Roman" w:hAnsi="Times New Roman" w:cs="Times New Roman"/>
                <w:sz w:val="24"/>
                <w:szCs w:val="24"/>
              </w:rPr>
              <w:t>профессиональных</w:t>
            </w:r>
            <w:r w:rsidRPr="008A7980">
              <w:rPr>
                <w:rFonts w:ascii="Times New Roman" w:hAnsi="Times New Roman" w:cs="Times New Roman"/>
                <w:sz w:val="24"/>
                <w:szCs w:val="24"/>
              </w:rPr>
              <w:t xml:space="preserve"> </w:t>
            </w:r>
            <w:r w:rsidR="00BE70F3" w:rsidRPr="008A7980">
              <w:rPr>
                <w:rFonts w:ascii="Times New Roman" w:hAnsi="Times New Roman" w:cs="Times New Roman"/>
                <w:sz w:val="24"/>
                <w:szCs w:val="24"/>
              </w:rPr>
              <w:t>образовательных организации</w:t>
            </w:r>
            <w:r w:rsidRPr="008A7980">
              <w:rPr>
                <w:rFonts w:ascii="Times New Roman" w:hAnsi="Times New Roman" w:cs="Times New Roman"/>
                <w:sz w:val="24"/>
                <w:szCs w:val="24"/>
              </w:rPr>
              <w:t>,</w:t>
            </w:r>
            <w:r w:rsidRPr="0036465B">
              <w:rPr>
                <w:rFonts w:ascii="Times New Roman" w:hAnsi="Times New Roman" w:cs="Times New Roman"/>
                <w:sz w:val="24"/>
                <w:szCs w:val="24"/>
              </w:rPr>
              <w:t xml:space="preserve"> осуществляющих обучение профессиям и специальностям дизайн профиля</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 xml:space="preserve">1) </w:t>
            </w:r>
            <w:r w:rsidRPr="0036465B">
              <w:rPr>
                <w:rFonts w:ascii="Times New Roman" w:hAnsi="Times New Roman" w:cs="Times New Roman"/>
                <w:sz w:val="24"/>
                <w:szCs w:val="24"/>
              </w:rPr>
              <w:lastRenderedPageBreak/>
              <w:t>формирование плана повышения квалификации, профессиональной подготовки и стажировки преподавателей и мастеров производственного обучения;</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2) направление преподавателей и мастеров производственного обучения учреждений профессионального образования МО для повышения квалификации и профессиональной подготовки в ведущие учреждения профессионального образования; </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3) организация стажировки преподавателей и мастеров производственного обучения на ведущих предприятиях отрасли</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Ежегодн</w:t>
            </w:r>
            <w:r w:rsidRPr="0036465B">
              <w:rPr>
                <w:rFonts w:ascii="Times New Roman" w:hAnsi="Times New Roman" w:cs="Times New Roman"/>
                <w:sz w:val="24"/>
                <w:szCs w:val="24"/>
              </w:rPr>
              <w:lastRenderedPageBreak/>
              <w:t>о</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Постоянно, в течение учебного года</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Постоянно, в течение учебного года</w:t>
            </w:r>
          </w:p>
          <w:p w:rsidR="00FE7C20" w:rsidRPr="0036465B" w:rsidRDefault="00FE7C20">
            <w:pPr>
              <w:widowControl w:val="0"/>
              <w:spacing w:line="240" w:lineRule="auto"/>
              <w:rPr>
                <w:rFonts w:ascii="Times New Roman" w:hAnsi="Times New Roman" w:cs="Times New Roman"/>
                <w:sz w:val="24"/>
                <w:szCs w:val="24"/>
              </w:rPr>
            </w:pPr>
          </w:p>
        </w:tc>
        <w:tc>
          <w:tcPr>
            <w:tcW w:w="1700" w:type="dxa"/>
            <w:shd w:val="clear" w:color="auto" w:fill="auto"/>
            <w:tcMar>
              <w:top w:w="100" w:type="dxa"/>
              <w:left w:w="100" w:type="dxa"/>
              <w:bottom w:w="100" w:type="dxa"/>
              <w:right w:w="100" w:type="dxa"/>
            </w:tcMar>
          </w:tcPr>
          <w:p w:rsidR="00FE7C20" w:rsidRPr="0036465B" w:rsidRDefault="0036465B" w:rsidP="00195AFC">
            <w:pPr>
              <w:widowControl w:val="0"/>
              <w:spacing w:line="240" w:lineRule="auto"/>
              <w:rPr>
                <w:rFonts w:ascii="Times New Roman" w:hAnsi="Times New Roman" w:cs="Times New Roman"/>
                <w:sz w:val="24"/>
                <w:szCs w:val="24"/>
              </w:rPr>
            </w:pPr>
            <w:proofErr w:type="spellStart"/>
            <w:r w:rsidRPr="0036465B">
              <w:rPr>
                <w:rFonts w:ascii="Times New Roman" w:hAnsi="Times New Roman" w:cs="Times New Roman"/>
                <w:sz w:val="24"/>
                <w:szCs w:val="24"/>
              </w:rPr>
              <w:lastRenderedPageBreak/>
              <w:t>Минобр</w:t>
            </w:r>
            <w:proofErr w:type="spellEnd"/>
            <w:r w:rsidR="00030661" w:rsidRPr="00030661">
              <w:rPr>
                <w:rFonts w:ascii="Times New Roman" w:hAnsi="Times New Roman" w:cs="Times New Roman"/>
                <w:sz w:val="24"/>
                <w:szCs w:val="24"/>
              </w:rPr>
              <w:t xml:space="preserve"> </w:t>
            </w:r>
            <w:proofErr w:type="gramStart"/>
            <w:r w:rsidRPr="0036465B">
              <w:rPr>
                <w:rFonts w:ascii="Times New Roman" w:hAnsi="Times New Roman" w:cs="Times New Roman"/>
                <w:sz w:val="24"/>
                <w:szCs w:val="24"/>
              </w:rPr>
              <w:t xml:space="preserve">МО,  </w:t>
            </w:r>
            <w:r w:rsidRPr="0036465B">
              <w:rPr>
                <w:rFonts w:ascii="Times New Roman" w:hAnsi="Times New Roman" w:cs="Times New Roman"/>
                <w:sz w:val="24"/>
                <w:szCs w:val="24"/>
              </w:rPr>
              <w:lastRenderedPageBreak/>
              <w:t>учреждения</w:t>
            </w:r>
            <w:proofErr w:type="gramEnd"/>
            <w:r w:rsidRPr="0036465B">
              <w:rPr>
                <w:rFonts w:ascii="Times New Roman" w:hAnsi="Times New Roman" w:cs="Times New Roman"/>
                <w:sz w:val="24"/>
                <w:szCs w:val="24"/>
              </w:rPr>
              <w:t xml:space="preserve"> профессионального образования, участники КСД, </w:t>
            </w:r>
            <w:r w:rsidR="00195AFC" w:rsidRPr="00195AFC">
              <w:rPr>
                <w:rFonts w:ascii="Times New Roman" w:hAnsi="Times New Roman" w:cs="Times New Roman"/>
                <w:sz w:val="24"/>
                <w:szCs w:val="24"/>
              </w:rPr>
              <w:t>ЦКР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 xml:space="preserve">Повышение </w:t>
            </w:r>
            <w:r w:rsidRPr="0036465B">
              <w:rPr>
                <w:rFonts w:ascii="Times New Roman" w:hAnsi="Times New Roman" w:cs="Times New Roman"/>
                <w:sz w:val="24"/>
                <w:szCs w:val="24"/>
              </w:rPr>
              <w:lastRenderedPageBreak/>
              <w:t>качества подготовки рабочих кадров и специалистов для дизайн отрасли</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24</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Обучение различных категорий взрослого населения по заказам работодателей</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Реализация дополнительных профессиональных программ</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Ежегодно</w:t>
            </w:r>
          </w:p>
        </w:tc>
        <w:tc>
          <w:tcPr>
            <w:tcW w:w="1700"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proofErr w:type="gramStart"/>
            <w:r w:rsidRPr="0036465B">
              <w:rPr>
                <w:rFonts w:ascii="Times New Roman" w:hAnsi="Times New Roman" w:cs="Times New Roman"/>
                <w:sz w:val="24"/>
                <w:szCs w:val="24"/>
              </w:rPr>
              <w:t>участники</w:t>
            </w:r>
            <w:proofErr w:type="gramEnd"/>
            <w:r w:rsidRPr="0036465B">
              <w:rPr>
                <w:rFonts w:ascii="Times New Roman" w:hAnsi="Times New Roman" w:cs="Times New Roman"/>
                <w:sz w:val="24"/>
                <w:szCs w:val="24"/>
              </w:rPr>
              <w:t xml:space="preserve"> КСД, центры занятости населения, учреждения профессионального образования </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Развитие кадрового потенциала предприятий дизайн отрасли</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25</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Формирование и ведение реестра учреждений </w:t>
            </w:r>
            <w:r w:rsidRPr="0036465B">
              <w:rPr>
                <w:rFonts w:ascii="Times New Roman" w:hAnsi="Times New Roman" w:cs="Times New Roman"/>
                <w:sz w:val="24"/>
                <w:szCs w:val="24"/>
              </w:rPr>
              <w:lastRenderedPageBreak/>
              <w:t>профессионального образования МО, осуществляющих подготовку кадров для дизайн отрасли</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 xml:space="preserve">1) сбор, обобщение и </w:t>
            </w:r>
            <w:r w:rsidRPr="0036465B">
              <w:rPr>
                <w:rFonts w:ascii="Times New Roman" w:hAnsi="Times New Roman" w:cs="Times New Roman"/>
                <w:sz w:val="24"/>
                <w:szCs w:val="24"/>
              </w:rPr>
              <w:lastRenderedPageBreak/>
              <w:t>корректировка информации о программах профессиональной подготовки и переподготовки, повышения квалификации кадров для дизайн отрасли в учреждения профессионального образования;</w:t>
            </w: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 xml:space="preserve">2) размещение реестра учреждений профессионального образования МО, осуществляющих подготовку кадров для дизайн отрасли, на сайтах </w:t>
            </w:r>
            <w:proofErr w:type="spellStart"/>
            <w:r w:rsidRPr="0036465B">
              <w:rPr>
                <w:rFonts w:ascii="Times New Roman" w:hAnsi="Times New Roman" w:cs="Times New Roman"/>
                <w:sz w:val="24"/>
                <w:szCs w:val="24"/>
              </w:rPr>
              <w:t>Минобр</w:t>
            </w:r>
            <w:proofErr w:type="spellEnd"/>
            <w:r w:rsidRPr="0036465B">
              <w:rPr>
                <w:rFonts w:ascii="Times New Roman" w:hAnsi="Times New Roman" w:cs="Times New Roman"/>
                <w:sz w:val="24"/>
                <w:szCs w:val="24"/>
              </w:rPr>
              <w:t xml:space="preserve"> МО и </w:t>
            </w:r>
            <w:proofErr w:type="spellStart"/>
            <w:r w:rsidRPr="0036465B">
              <w:rPr>
                <w:rFonts w:ascii="Times New Roman" w:hAnsi="Times New Roman" w:cs="Times New Roman"/>
                <w:sz w:val="24"/>
                <w:szCs w:val="24"/>
              </w:rPr>
              <w:t>Минсоц</w:t>
            </w:r>
            <w:proofErr w:type="spellEnd"/>
            <w:r w:rsidRPr="0036465B">
              <w:rPr>
                <w:rFonts w:ascii="Times New Roman" w:hAnsi="Times New Roman" w:cs="Times New Roman"/>
                <w:sz w:val="24"/>
                <w:szCs w:val="24"/>
              </w:rPr>
              <w:t xml:space="preserve"> МО</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Ежегодно ноябрь-</w:t>
            </w:r>
            <w:r w:rsidRPr="0036465B">
              <w:rPr>
                <w:rFonts w:ascii="Times New Roman" w:hAnsi="Times New Roman" w:cs="Times New Roman"/>
                <w:sz w:val="24"/>
                <w:szCs w:val="24"/>
              </w:rPr>
              <w:lastRenderedPageBreak/>
              <w:t>декабрь</w:t>
            </w:r>
          </w:p>
        </w:tc>
        <w:tc>
          <w:tcPr>
            <w:tcW w:w="1700" w:type="dxa"/>
            <w:shd w:val="clear" w:color="auto" w:fill="auto"/>
            <w:tcMar>
              <w:top w:w="100" w:type="dxa"/>
              <w:left w:w="100" w:type="dxa"/>
              <w:bottom w:w="100" w:type="dxa"/>
              <w:right w:w="100" w:type="dxa"/>
            </w:tcMar>
          </w:tcPr>
          <w:p w:rsidR="00FE7C20" w:rsidRPr="0036465B" w:rsidRDefault="00DC5208" w:rsidP="00DC5208">
            <w:pPr>
              <w:widowControl w:val="0"/>
              <w:spacing w:line="240" w:lineRule="auto"/>
              <w:rPr>
                <w:rFonts w:ascii="Times New Roman" w:hAnsi="Times New Roman" w:cs="Times New Roman"/>
                <w:sz w:val="24"/>
                <w:szCs w:val="24"/>
              </w:rPr>
            </w:pPr>
            <w:r w:rsidRPr="00DC5208">
              <w:rPr>
                <w:rFonts w:ascii="Times New Roman" w:hAnsi="Times New Roman" w:cs="Times New Roman"/>
                <w:sz w:val="24"/>
                <w:szCs w:val="24"/>
              </w:rPr>
              <w:lastRenderedPageBreak/>
              <w:t>ЦКР МО</w:t>
            </w:r>
            <w:r w:rsidR="00030661">
              <w:rPr>
                <w:rFonts w:ascii="Times New Roman" w:hAnsi="Times New Roman" w:cs="Times New Roman"/>
                <w:sz w:val="24"/>
                <w:szCs w:val="24"/>
              </w:rPr>
              <w:t xml:space="preserve">, </w:t>
            </w:r>
            <w:proofErr w:type="spellStart"/>
            <w:r w:rsidR="00030661">
              <w:rPr>
                <w:rFonts w:ascii="Times New Roman" w:hAnsi="Times New Roman" w:cs="Times New Roman"/>
                <w:sz w:val="24"/>
                <w:szCs w:val="24"/>
              </w:rPr>
              <w:t>Минсоц</w:t>
            </w:r>
            <w:proofErr w:type="spellEnd"/>
            <w:r w:rsidR="00030661">
              <w:rPr>
                <w:rFonts w:ascii="Times New Roman" w:hAnsi="Times New Roman" w:cs="Times New Roman"/>
                <w:sz w:val="24"/>
                <w:szCs w:val="24"/>
              </w:rPr>
              <w:t xml:space="preserve"> </w:t>
            </w:r>
            <w:r w:rsidR="0036465B" w:rsidRPr="0036465B">
              <w:rPr>
                <w:rFonts w:ascii="Times New Roman" w:hAnsi="Times New Roman" w:cs="Times New Roman"/>
                <w:sz w:val="24"/>
                <w:szCs w:val="24"/>
              </w:rPr>
              <w:t xml:space="preserve">МО, </w:t>
            </w:r>
            <w:proofErr w:type="spellStart"/>
            <w:r w:rsidR="0036465B" w:rsidRPr="0036465B">
              <w:rPr>
                <w:rFonts w:ascii="Times New Roman" w:hAnsi="Times New Roman" w:cs="Times New Roman"/>
                <w:sz w:val="24"/>
                <w:szCs w:val="24"/>
              </w:rPr>
              <w:lastRenderedPageBreak/>
              <w:t>Минобр</w:t>
            </w:r>
            <w:proofErr w:type="spellEnd"/>
            <w:r w:rsidR="0036465B" w:rsidRPr="0036465B">
              <w:rPr>
                <w:rFonts w:ascii="Times New Roman" w:hAnsi="Times New Roman" w:cs="Times New Roman"/>
                <w:sz w:val="24"/>
                <w:szCs w:val="24"/>
              </w:rPr>
              <w:t xml:space="preserve"> МО, учреждения профессионального образования МО</w:t>
            </w: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 xml:space="preserve">Приведение в соответствие спроса </w:t>
            </w:r>
            <w:r w:rsidRPr="0036465B">
              <w:rPr>
                <w:rFonts w:ascii="Times New Roman" w:hAnsi="Times New Roman" w:cs="Times New Roman"/>
                <w:sz w:val="24"/>
                <w:szCs w:val="24"/>
              </w:rPr>
              <w:lastRenderedPageBreak/>
              <w:t>и предложения в сфере подготовки кадров дизайн отрасли на территории МО</w:t>
            </w:r>
          </w:p>
        </w:tc>
      </w:tr>
      <w:tr w:rsidR="00FE7C20" w:rsidRPr="0036465B" w:rsidTr="00030661">
        <w:trPr>
          <w:gridAfter w:val="1"/>
          <w:wAfter w:w="27" w:type="dxa"/>
        </w:trPr>
        <w:tc>
          <w:tcPr>
            <w:tcW w:w="56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26</w:t>
            </w:r>
          </w:p>
        </w:tc>
        <w:tc>
          <w:tcPr>
            <w:tcW w:w="2977"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Научное и инновационное сопровождение предприятий дизайн отрасли</w:t>
            </w:r>
          </w:p>
        </w:tc>
        <w:tc>
          <w:tcPr>
            <w:tcW w:w="19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1) формирование предложений учреждениям профессионального образования на выполнение прикладных научных исследований, курсовых и дипломных проектов, значимых для дизайнерской отрасли;</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 организационно-</w:t>
            </w:r>
            <w:r w:rsidR="008A7980">
              <w:rPr>
                <w:rFonts w:ascii="Times New Roman" w:hAnsi="Times New Roman" w:cs="Times New Roman"/>
                <w:sz w:val="24"/>
                <w:szCs w:val="24"/>
              </w:rPr>
              <w:t xml:space="preserve"> </w:t>
            </w:r>
            <w:r w:rsidRPr="0036465B">
              <w:rPr>
                <w:rFonts w:ascii="Times New Roman" w:hAnsi="Times New Roman" w:cs="Times New Roman"/>
                <w:sz w:val="24"/>
                <w:szCs w:val="24"/>
              </w:rPr>
              <w:t xml:space="preserve">методическое содействие МАГУ и МГТУ </w:t>
            </w:r>
            <w:r w:rsidRPr="0036465B">
              <w:rPr>
                <w:rFonts w:ascii="Times New Roman" w:hAnsi="Times New Roman" w:cs="Times New Roman"/>
                <w:sz w:val="24"/>
                <w:szCs w:val="24"/>
              </w:rPr>
              <w:lastRenderedPageBreak/>
              <w:t xml:space="preserve">в создании на его базе инновационных предприятий (хозяйственных обществ), деятельность которых направлена на практическое применение (внедрение) результатов интеллектуальной деятельности в сфере дизайна  </w:t>
            </w:r>
          </w:p>
        </w:tc>
        <w:tc>
          <w:tcPr>
            <w:tcW w:w="118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lastRenderedPageBreak/>
              <w:t>Постоянно, в течение учебного года</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2018-2019</w:t>
            </w: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p w:rsidR="00FE7C20" w:rsidRPr="0036465B" w:rsidRDefault="00FE7C20">
            <w:pPr>
              <w:widowControl w:val="0"/>
              <w:spacing w:line="240" w:lineRule="auto"/>
              <w:rPr>
                <w:rFonts w:ascii="Times New Roman" w:hAnsi="Times New Roman" w:cs="Times New Roman"/>
                <w:sz w:val="24"/>
                <w:szCs w:val="24"/>
              </w:rPr>
            </w:pPr>
          </w:p>
        </w:tc>
        <w:tc>
          <w:tcPr>
            <w:tcW w:w="1700" w:type="dxa"/>
            <w:shd w:val="clear" w:color="auto" w:fill="auto"/>
            <w:tcMar>
              <w:top w:w="100" w:type="dxa"/>
              <w:left w:w="100" w:type="dxa"/>
              <w:bottom w:w="100" w:type="dxa"/>
              <w:right w:w="100" w:type="dxa"/>
            </w:tcMar>
          </w:tcPr>
          <w:p w:rsidR="00FE7C20" w:rsidRPr="0036465B" w:rsidRDefault="00DC5208">
            <w:pPr>
              <w:widowControl w:val="0"/>
              <w:spacing w:line="240" w:lineRule="auto"/>
              <w:rPr>
                <w:rFonts w:ascii="Times New Roman" w:hAnsi="Times New Roman" w:cs="Times New Roman"/>
                <w:sz w:val="24"/>
                <w:szCs w:val="24"/>
              </w:rPr>
            </w:pPr>
            <w:r w:rsidRPr="00DC5208">
              <w:rPr>
                <w:rFonts w:ascii="Times New Roman" w:hAnsi="Times New Roman" w:cs="Times New Roman"/>
                <w:sz w:val="24"/>
                <w:szCs w:val="24"/>
              </w:rPr>
              <w:t>ЦКР МО</w:t>
            </w:r>
            <w:r w:rsidR="008A7980">
              <w:rPr>
                <w:rFonts w:ascii="Times New Roman" w:hAnsi="Times New Roman" w:cs="Times New Roman"/>
                <w:sz w:val="24"/>
                <w:szCs w:val="24"/>
              </w:rPr>
              <w:t>,</w:t>
            </w:r>
            <w:r w:rsidR="0036465B" w:rsidRPr="0036465B">
              <w:rPr>
                <w:rFonts w:ascii="Times New Roman" w:hAnsi="Times New Roman" w:cs="Times New Roman"/>
                <w:sz w:val="24"/>
                <w:szCs w:val="24"/>
              </w:rPr>
              <w:t xml:space="preserve"> Минпром МО, МАГУ, МГТУ, учреждения профессионального образования МО, Торгово-промышленная палата МО, участники КСД</w:t>
            </w:r>
          </w:p>
          <w:p w:rsidR="00FE7C20" w:rsidRPr="0036465B" w:rsidRDefault="00FE7C20">
            <w:pPr>
              <w:widowControl w:val="0"/>
              <w:spacing w:line="240" w:lineRule="auto"/>
              <w:rPr>
                <w:rFonts w:ascii="Times New Roman" w:hAnsi="Times New Roman" w:cs="Times New Roman"/>
                <w:sz w:val="24"/>
                <w:szCs w:val="24"/>
              </w:rPr>
            </w:pPr>
          </w:p>
        </w:tc>
        <w:tc>
          <w:tcPr>
            <w:tcW w:w="2335" w:type="dxa"/>
            <w:shd w:val="clear" w:color="auto" w:fill="auto"/>
            <w:tcMar>
              <w:top w:w="100" w:type="dxa"/>
              <w:left w:w="100" w:type="dxa"/>
              <w:bottom w:w="100" w:type="dxa"/>
              <w:right w:w="100" w:type="dxa"/>
            </w:tcMar>
          </w:tcPr>
          <w:p w:rsidR="00FE7C20" w:rsidRPr="0036465B" w:rsidRDefault="0036465B">
            <w:pPr>
              <w:widowControl w:val="0"/>
              <w:spacing w:line="240" w:lineRule="auto"/>
              <w:rPr>
                <w:rFonts w:ascii="Times New Roman" w:hAnsi="Times New Roman" w:cs="Times New Roman"/>
                <w:sz w:val="24"/>
                <w:szCs w:val="24"/>
              </w:rPr>
            </w:pPr>
            <w:r w:rsidRPr="0036465B">
              <w:rPr>
                <w:rFonts w:ascii="Times New Roman" w:hAnsi="Times New Roman" w:cs="Times New Roman"/>
                <w:sz w:val="24"/>
                <w:szCs w:val="24"/>
              </w:rPr>
              <w:t>Обеспечить предприятия дизайнерской отрасли инновационными разработками</w:t>
            </w:r>
          </w:p>
        </w:tc>
      </w:tr>
    </w:tbl>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FE7C20">
      <w:pPr>
        <w:rPr>
          <w:rFonts w:ascii="Times New Roman" w:hAnsi="Times New Roman" w:cs="Times New Roman"/>
          <w:sz w:val="24"/>
          <w:szCs w:val="24"/>
        </w:rPr>
      </w:pPr>
    </w:p>
    <w:p w:rsidR="00FE7C20" w:rsidRPr="0036465B" w:rsidRDefault="0036465B">
      <w:pPr>
        <w:rPr>
          <w:rFonts w:ascii="Times New Roman" w:hAnsi="Times New Roman" w:cs="Times New Roman"/>
          <w:sz w:val="24"/>
          <w:szCs w:val="24"/>
        </w:rPr>
      </w:pP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r w:rsidRPr="0036465B">
        <w:rPr>
          <w:rFonts w:ascii="Times New Roman" w:hAnsi="Times New Roman" w:cs="Times New Roman"/>
          <w:sz w:val="24"/>
          <w:szCs w:val="24"/>
        </w:rPr>
        <w:br/>
      </w:r>
    </w:p>
    <w:p w:rsidR="003234D2" w:rsidRDefault="0036465B" w:rsidP="003234D2">
      <w:pPr>
        <w:jc w:val="right"/>
        <w:rPr>
          <w:rFonts w:ascii="Times New Roman" w:hAnsi="Times New Roman" w:cs="Times New Roman"/>
          <w:sz w:val="24"/>
          <w:szCs w:val="24"/>
        </w:rPr>
      </w:pPr>
      <w:bookmarkStart w:id="84" w:name="_5d3mt2y8wc0v" w:colFirst="0" w:colLast="0"/>
      <w:bookmarkEnd w:id="84"/>
      <w:r w:rsidRPr="0036465B">
        <w:rPr>
          <w:rFonts w:ascii="Times New Roman" w:hAnsi="Times New Roman" w:cs="Times New Roman"/>
          <w:sz w:val="24"/>
          <w:szCs w:val="24"/>
        </w:rPr>
        <w:lastRenderedPageBreak/>
        <w:t>Приложение 4</w:t>
      </w:r>
    </w:p>
    <w:p w:rsidR="003234D2" w:rsidRPr="003234D2" w:rsidRDefault="003234D2" w:rsidP="003234D2">
      <w:pPr>
        <w:jc w:val="center"/>
        <w:rPr>
          <w:rFonts w:ascii="Times New Roman" w:hAnsi="Times New Roman" w:cs="Times New Roman"/>
          <w:b/>
          <w:sz w:val="24"/>
          <w:szCs w:val="24"/>
        </w:rPr>
      </w:pPr>
    </w:p>
    <w:p w:rsidR="00FE7C20" w:rsidRPr="003234D2" w:rsidRDefault="0036465B" w:rsidP="003234D2">
      <w:pPr>
        <w:jc w:val="center"/>
        <w:rPr>
          <w:rFonts w:ascii="Times New Roman" w:hAnsi="Times New Roman" w:cs="Times New Roman"/>
          <w:b/>
          <w:color w:val="FF0000"/>
          <w:sz w:val="24"/>
          <w:szCs w:val="24"/>
        </w:rPr>
      </w:pPr>
      <w:r w:rsidRPr="003234D2">
        <w:rPr>
          <w:rFonts w:ascii="Times New Roman" w:hAnsi="Times New Roman" w:cs="Times New Roman"/>
          <w:b/>
          <w:sz w:val="24"/>
          <w:szCs w:val="24"/>
        </w:rPr>
        <w:t>Прогнозный период развития КСД до 2025 года</w:t>
      </w:r>
    </w:p>
    <w:p w:rsidR="003234D2" w:rsidRDefault="003234D2">
      <w:pPr>
        <w:jc w:val="both"/>
        <w:rPr>
          <w:rFonts w:ascii="Times New Roman" w:hAnsi="Times New Roman" w:cs="Times New Roman"/>
          <w:b/>
          <w:sz w:val="24"/>
          <w:szCs w:val="24"/>
        </w:rPr>
      </w:pPr>
    </w:p>
    <w:p w:rsidR="00FE7C20" w:rsidRPr="003234D2" w:rsidRDefault="0036465B" w:rsidP="009F1DD2">
      <w:pPr>
        <w:ind w:firstLine="709"/>
        <w:jc w:val="both"/>
        <w:rPr>
          <w:rFonts w:ascii="Times New Roman" w:hAnsi="Times New Roman" w:cs="Times New Roman"/>
          <w:b/>
          <w:sz w:val="24"/>
          <w:szCs w:val="24"/>
        </w:rPr>
      </w:pPr>
      <w:r w:rsidRPr="003234D2">
        <w:rPr>
          <w:rFonts w:ascii="Times New Roman" w:hAnsi="Times New Roman" w:cs="Times New Roman"/>
          <w:b/>
          <w:sz w:val="24"/>
          <w:szCs w:val="24"/>
        </w:rPr>
        <w:t>1. Организации ― участники кластера</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а</w:t>
      </w:r>
      <w:proofErr w:type="gramEnd"/>
      <w:r w:rsidRPr="003234D2">
        <w:rPr>
          <w:rFonts w:ascii="Times New Roman" w:hAnsi="Times New Roman" w:cs="Times New Roman"/>
          <w:b/>
          <w:sz w:val="24"/>
          <w:szCs w:val="24"/>
        </w:rPr>
        <w:t>) Наличие не менее 200 организаций ― участников кластера</w:t>
      </w:r>
    </w:p>
    <w:p w:rsidR="00FE7C20" w:rsidRPr="003234D2" w:rsidRDefault="0036465B" w:rsidP="009F1DD2">
      <w:pPr>
        <w:numPr>
          <w:ilvl w:val="0"/>
          <w:numId w:val="61"/>
        </w:numPr>
        <w:ind w:left="0" w:firstLine="709"/>
        <w:contextualSpacing/>
        <w:jc w:val="both"/>
        <w:rPr>
          <w:rFonts w:ascii="Times New Roman" w:hAnsi="Times New Roman" w:cs="Times New Roman"/>
          <w:sz w:val="24"/>
          <w:szCs w:val="24"/>
        </w:rPr>
      </w:pPr>
      <w:r w:rsidRPr="003234D2">
        <w:rPr>
          <w:rFonts w:ascii="Times New Roman" w:hAnsi="Times New Roman" w:cs="Times New Roman"/>
          <w:sz w:val="24"/>
          <w:szCs w:val="24"/>
        </w:rPr>
        <w:t>Наличие в кластере не менее 200 организаций-участников, включая научные и образовательные организации, малые, средние и крупные высокотехнологичные компании ― инновационные лидеры, средние и крупные компании ― потребители инноваций.</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б</w:t>
      </w:r>
      <w:proofErr w:type="gramEnd"/>
      <w:r w:rsidRPr="003234D2">
        <w:rPr>
          <w:rFonts w:ascii="Times New Roman" w:hAnsi="Times New Roman" w:cs="Times New Roman"/>
          <w:b/>
          <w:sz w:val="24"/>
          <w:szCs w:val="24"/>
        </w:rPr>
        <w:t>) Наличие ведущих университетов ― лидеров мирового уровня</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Наличие в кластере одного или нескольких ведущих университетов, характеризующихся выдающимися масштабами образовательной, научной и инновационной деятельности</w:t>
      </w:r>
    </w:p>
    <w:p w:rsidR="00FE7C20" w:rsidRPr="003234D2" w:rsidRDefault="0036465B" w:rsidP="009F1DD2">
      <w:pPr>
        <w:ind w:firstLine="709"/>
        <w:jc w:val="both"/>
        <w:rPr>
          <w:rFonts w:ascii="Times New Roman" w:hAnsi="Times New Roman" w:cs="Times New Roman"/>
          <w:sz w:val="24"/>
          <w:szCs w:val="24"/>
        </w:rPr>
      </w:pPr>
      <w:proofErr w:type="gramStart"/>
      <w:r w:rsidRPr="003234D2">
        <w:rPr>
          <w:rFonts w:ascii="Times New Roman" w:hAnsi="Times New Roman" w:cs="Times New Roman"/>
          <w:sz w:val="24"/>
          <w:szCs w:val="24"/>
        </w:rPr>
        <w:t>межрегионального</w:t>
      </w:r>
      <w:proofErr w:type="gramEnd"/>
      <w:r w:rsidRPr="003234D2">
        <w:rPr>
          <w:rFonts w:ascii="Times New Roman" w:hAnsi="Times New Roman" w:cs="Times New Roman"/>
          <w:sz w:val="24"/>
          <w:szCs w:val="24"/>
        </w:rPr>
        <w:t xml:space="preserve"> и международного уровня, которые:</w:t>
      </w:r>
    </w:p>
    <w:p w:rsidR="00FE7C20" w:rsidRPr="003234D2" w:rsidRDefault="0036465B" w:rsidP="009F1DD2">
      <w:pPr>
        <w:numPr>
          <w:ilvl w:val="0"/>
          <w:numId w:val="79"/>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являются</w:t>
      </w:r>
      <w:proofErr w:type="gramEnd"/>
      <w:r w:rsidRPr="003234D2">
        <w:rPr>
          <w:rFonts w:ascii="Times New Roman" w:hAnsi="Times New Roman" w:cs="Times New Roman"/>
          <w:sz w:val="24"/>
          <w:szCs w:val="24"/>
        </w:rPr>
        <w:t xml:space="preserve"> лидерами в сфере образования мирового уровня: готовят специалистов по многим направлениям, включая междисциплинарные;</w:t>
      </w:r>
    </w:p>
    <w:p w:rsidR="00FE7C20" w:rsidRPr="003234D2" w:rsidRDefault="0036465B" w:rsidP="009F1DD2">
      <w:pPr>
        <w:numPr>
          <w:ilvl w:val="0"/>
          <w:numId w:val="79"/>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занимают</w:t>
      </w:r>
      <w:proofErr w:type="gramEnd"/>
      <w:r w:rsidRPr="003234D2">
        <w:rPr>
          <w:rFonts w:ascii="Times New Roman" w:hAnsi="Times New Roman" w:cs="Times New Roman"/>
          <w:sz w:val="24"/>
          <w:szCs w:val="24"/>
        </w:rPr>
        <w:t xml:space="preserve"> высокие позиции в авторитетных международных образовательных рейтингах, их позиции в рейтингах за последние 5 лет поступательно укрепляются;</w:t>
      </w:r>
    </w:p>
    <w:p w:rsidR="00FE7C20" w:rsidRPr="003234D2" w:rsidRDefault="0036465B" w:rsidP="009F1DD2">
      <w:pPr>
        <w:numPr>
          <w:ilvl w:val="0"/>
          <w:numId w:val="79"/>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являются</w:t>
      </w:r>
      <w:proofErr w:type="gramEnd"/>
      <w:r w:rsidRPr="003234D2">
        <w:rPr>
          <w:rFonts w:ascii="Times New Roman" w:hAnsi="Times New Roman" w:cs="Times New Roman"/>
          <w:sz w:val="24"/>
          <w:szCs w:val="24"/>
        </w:rPr>
        <w:t xml:space="preserve"> участниками программ ФУ, НИУ, 5/100, принимают активное участие в реализации других инструментов государственной политики, включая технологические платформы;</w:t>
      </w:r>
    </w:p>
    <w:p w:rsidR="00FE7C20" w:rsidRPr="003234D2" w:rsidRDefault="0036465B" w:rsidP="009F1DD2">
      <w:pPr>
        <w:numPr>
          <w:ilvl w:val="0"/>
          <w:numId w:val="79"/>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развитые международные связи: большое число иностранных студентов, наличие ведущих зарубежных профессоров, совместных с зарубежными вузами программ обучения;</w:t>
      </w:r>
    </w:p>
    <w:p w:rsidR="00FE7C20" w:rsidRPr="003234D2" w:rsidRDefault="0036465B" w:rsidP="009F1DD2">
      <w:pPr>
        <w:numPr>
          <w:ilvl w:val="0"/>
          <w:numId w:val="79"/>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являются</w:t>
      </w:r>
      <w:proofErr w:type="gramEnd"/>
      <w:r w:rsidRPr="003234D2">
        <w:rPr>
          <w:rFonts w:ascii="Times New Roman" w:hAnsi="Times New Roman" w:cs="Times New Roman"/>
          <w:sz w:val="24"/>
          <w:szCs w:val="24"/>
        </w:rPr>
        <w:t xml:space="preserve"> технологическими лидерами:</w:t>
      </w:r>
    </w:p>
    <w:p w:rsidR="00FE7C20" w:rsidRPr="003234D2" w:rsidRDefault="0036465B" w:rsidP="009F1DD2">
      <w:pPr>
        <w:numPr>
          <w:ilvl w:val="0"/>
          <w:numId w:val="79"/>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крупные исследовательские подразделения мирового уровня;</w:t>
      </w:r>
    </w:p>
    <w:p w:rsidR="00FE7C20" w:rsidRPr="003234D2" w:rsidRDefault="0036465B" w:rsidP="009F1DD2">
      <w:pPr>
        <w:numPr>
          <w:ilvl w:val="0"/>
          <w:numId w:val="79"/>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ведут</w:t>
      </w:r>
      <w:proofErr w:type="gramEnd"/>
      <w:r w:rsidRPr="003234D2">
        <w:rPr>
          <w:rFonts w:ascii="Times New Roman" w:hAnsi="Times New Roman" w:cs="Times New Roman"/>
          <w:sz w:val="24"/>
          <w:szCs w:val="24"/>
        </w:rPr>
        <w:t xml:space="preserve"> исследования по наиболее перспективным направлениям, включая новые;</w:t>
      </w:r>
    </w:p>
    <w:p w:rsidR="00FE7C20" w:rsidRPr="003234D2" w:rsidRDefault="0036465B" w:rsidP="009F1DD2">
      <w:pPr>
        <w:numPr>
          <w:ilvl w:val="0"/>
          <w:numId w:val="79"/>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ведущие научные коллективы, регулярно одерживают победы в авторитетных международных конкурсах, им присуждаются престижные премии;</w:t>
      </w:r>
    </w:p>
    <w:p w:rsidR="00FE7C20" w:rsidRPr="003234D2" w:rsidRDefault="0036465B" w:rsidP="009F1DD2">
      <w:pPr>
        <w:numPr>
          <w:ilvl w:val="0"/>
          <w:numId w:val="79"/>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высокие показатели </w:t>
      </w:r>
      <w:proofErr w:type="spellStart"/>
      <w:r w:rsidRPr="003234D2">
        <w:rPr>
          <w:rFonts w:ascii="Times New Roman" w:hAnsi="Times New Roman" w:cs="Times New Roman"/>
          <w:sz w:val="24"/>
          <w:szCs w:val="24"/>
        </w:rPr>
        <w:t>наукометрии</w:t>
      </w:r>
      <w:proofErr w:type="spellEnd"/>
      <w:r w:rsidRPr="003234D2">
        <w:rPr>
          <w:rFonts w:ascii="Times New Roman" w:hAnsi="Times New Roman" w:cs="Times New Roman"/>
          <w:sz w:val="24"/>
          <w:szCs w:val="24"/>
        </w:rPr>
        <w:t xml:space="preserve">, включая </w:t>
      </w:r>
      <w:proofErr w:type="spellStart"/>
      <w:r w:rsidRPr="003234D2">
        <w:rPr>
          <w:rFonts w:ascii="Times New Roman" w:hAnsi="Times New Roman" w:cs="Times New Roman"/>
          <w:sz w:val="24"/>
          <w:szCs w:val="24"/>
        </w:rPr>
        <w:t>высокоцитируемые</w:t>
      </w:r>
      <w:proofErr w:type="spellEnd"/>
      <w:r w:rsidRPr="003234D2">
        <w:rPr>
          <w:rFonts w:ascii="Times New Roman" w:hAnsi="Times New Roman" w:cs="Times New Roman"/>
          <w:sz w:val="24"/>
          <w:szCs w:val="24"/>
        </w:rPr>
        <w:t xml:space="preserve"> публикации в ведущих зарубежных журналах;</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 активно стимулируют технологическое предпринимательство и инновации:</w:t>
      </w:r>
    </w:p>
    <w:p w:rsidR="00FE7C20" w:rsidRPr="003234D2" w:rsidRDefault="0036465B" w:rsidP="009F1DD2">
      <w:pPr>
        <w:numPr>
          <w:ilvl w:val="0"/>
          <w:numId w:val="71"/>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реализуют</w:t>
      </w:r>
      <w:proofErr w:type="gramEnd"/>
      <w:r w:rsidRPr="003234D2">
        <w:rPr>
          <w:rFonts w:ascii="Times New Roman" w:hAnsi="Times New Roman" w:cs="Times New Roman"/>
          <w:sz w:val="24"/>
          <w:szCs w:val="24"/>
        </w:rPr>
        <w:t xml:space="preserve"> масштабные программы развития технологического и инновационного предпринимательства, а также вовлечения молодежи в научно-техническую и инновационную деятельность («предпринимательский университет»);</w:t>
      </w:r>
    </w:p>
    <w:p w:rsidR="00FE7C20" w:rsidRPr="003234D2" w:rsidRDefault="0036465B" w:rsidP="009F1DD2">
      <w:pPr>
        <w:numPr>
          <w:ilvl w:val="0"/>
          <w:numId w:val="71"/>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успешные объекты инновационной инфраструктуры и не менее 20 коммерчески успешных (прибыль компании не менее 25% от валового дохода малых инновационных компаний, созданных при участии университета за последние 5 лет;</w:t>
      </w:r>
    </w:p>
    <w:p w:rsidR="00FE7C20" w:rsidRPr="003234D2" w:rsidRDefault="0036465B" w:rsidP="009F1DD2">
      <w:pPr>
        <w:numPr>
          <w:ilvl w:val="0"/>
          <w:numId w:val="71"/>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развивают</w:t>
      </w:r>
      <w:proofErr w:type="gramEnd"/>
      <w:r w:rsidRPr="003234D2">
        <w:rPr>
          <w:rFonts w:ascii="Times New Roman" w:hAnsi="Times New Roman" w:cs="Times New Roman"/>
          <w:sz w:val="24"/>
          <w:szCs w:val="24"/>
        </w:rPr>
        <w:t xml:space="preserve"> кооперацию с промышленностью, с научными и образовательными организациями, прежде всего в рамках кластера;</w:t>
      </w:r>
    </w:p>
    <w:p w:rsidR="00FE7C20" w:rsidRPr="003234D2" w:rsidRDefault="0036465B" w:rsidP="009F1DD2">
      <w:pPr>
        <w:numPr>
          <w:ilvl w:val="0"/>
          <w:numId w:val="71"/>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большое число зарубежных патентов, активно участвуют в технологическом обмене, результаты их интеллектуальной деятельности востребованы на рынке.</w:t>
      </w:r>
    </w:p>
    <w:p w:rsidR="00FE7C20" w:rsidRPr="003234D2" w:rsidRDefault="00FE7C20" w:rsidP="009F1DD2">
      <w:pPr>
        <w:ind w:firstLine="709"/>
        <w:jc w:val="both"/>
        <w:rPr>
          <w:rFonts w:ascii="Times New Roman" w:hAnsi="Times New Roman" w:cs="Times New Roman"/>
          <w:sz w:val="24"/>
          <w:szCs w:val="24"/>
        </w:rPr>
      </w:pP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lastRenderedPageBreak/>
        <w:t>в</w:t>
      </w:r>
      <w:proofErr w:type="gramEnd"/>
      <w:r w:rsidRPr="003234D2">
        <w:rPr>
          <w:rFonts w:ascii="Times New Roman" w:hAnsi="Times New Roman" w:cs="Times New Roman"/>
          <w:b/>
          <w:sz w:val="24"/>
          <w:szCs w:val="24"/>
        </w:rPr>
        <w:t>) Наличие университетов ― российских лидеров по специализации кластера</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Наличие в кластере нескольких университетов, работающих по направлениям технологической специализации компаний-участников кластера, которые:</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 являются национальными лидерами в сфере специализации кластера:</w:t>
      </w:r>
    </w:p>
    <w:p w:rsidR="00FE7C20" w:rsidRPr="003234D2" w:rsidRDefault="0036465B" w:rsidP="009F1DD2">
      <w:pPr>
        <w:numPr>
          <w:ilvl w:val="0"/>
          <w:numId w:val="14"/>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в</w:t>
      </w:r>
      <w:proofErr w:type="gramEnd"/>
      <w:r w:rsidRPr="003234D2">
        <w:rPr>
          <w:rFonts w:ascii="Times New Roman" w:hAnsi="Times New Roman" w:cs="Times New Roman"/>
          <w:sz w:val="24"/>
          <w:szCs w:val="24"/>
        </w:rPr>
        <w:t xml:space="preserve"> авторитетных образовательных рейтингах занимают ведущие позиции среди российских вузов в сфере технологической специализации кластера;</w:t>
      </w:r>
    </w:p>
    <w:p w:rsidR="00FE7C20" w:rsidRPr="003234D2" w:rsidRDefault="0036465B" w:rsidP="009F1DD2">
      <w:pPr>
        <w:numPr>
          <w:ilvl w:val="0"/>
          <w:numId w:val="14"/>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являются</w:t>
      </w:r>
      <w:proofErr w:type="gramEnd"/>
      <w:r w:rsidRPr="003234D2">
        <w:rPr>
          <w:rFonts w:ascii="Times New Roman" w:hAnsi="Times New Roman" w:cs="Times New Roman"/>
          <w:sz w:val="24"/>
          <w:szCs w:val="24"/>
        </w:rPr>
        <w:t xml:space="preserve"> лидерами крупных исследовательских проектов по направлениям технологической специализации кластера;</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 на высоком уровне обеспечивают подготовку кадров для кластера:</w:t>
      </w:r>
    </w:p>
    <w:p w:rsidR="00FE7C20" w:rsidRPr="003234D2" w:rsidRDefault="0036465B" w:rsidP="009F1DD2">
      <w:pPr>
        <w:numPr>
          <w:ilvl w:val="0"/>
          <w:numId w:val="6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регулярно</w:t>
      </w:r>
      <w:proofErr w:type="gramEnd"/>
      <w:r w:rsidRPr="003234D2">
        <w:rPr>
          <w:rFonts w:ascii="Times New Roman" w:hAnsi="Times New Roman" w:cs="Times New Roman"/>
          <w:sz w:val="24"/>
          <w:szCs w:val="24"/>
        </w:rPr>
        <w:t xml:space="preserve"> выявляют востребованные организациями кластера направления подготовки, повышения квалификации, готовят прогнозы кадровой потребности;</w:t>
      </w:r>
    </w:p>
    <w:p w:rsidR="00FE7C20" w:rsidRPr="003234D2" w:rsidRDefault="0036465B" w:rsidP="009F1DD2">
      <w:pPr>
        <w:numPr>
          <w:ilvl w:val="0"/>
          <w:numId w:val="6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готовят</w:t>
      </w:r>
      <w:proofErr w:type="gramEnd"/>
      <w:r w:rsidRPr="003234D2">
        <w:rPr>
          <w:rFonts w:ascii="Times New Roman" w:hAnsi="Times New Roman" w:cs="Times New Roman"/>
          <w:sz w:val="24"/>
          <w:szCs w:val="24"/>
        </w:rPr>
        <w:t xml:space="preserve"> специалистов по всем основным направлениям специализации кластера на высоком уровне и в соответствии с потребностями организаций кластера;</w:t>
      </w:r>
    </w:p>
    <w:p w:rsidR="00FE7C20" w:rsidRPr="003234D2" w:rsidRDefault="0036465B" w:rsidP="009F1DD2">
      <w:pPr>
        <w:numPr>
          <w:ilvl w:val="0"/>
          <w:numId w:val="6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систему базовых кафедр ключевых организаций кластера; </w:t>
      </w:r>
    </w:p>
    <w:p w:rsidR="00FE7C20" w:rsidRPr="003234D2" w:rsidRDefault="0036465B" w:rsidP="009F1DD2">
      <w:pPr>
        <w:numPr>
          <w:ilvl w:val="0"/>
          <w:numId w:val="6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реализуют</w:t>
      </w:r>
      <w:proofErr w:type="gramEnd"/>
      <w:r w:rsidRPr="003234D2">
        <w:rPr>
          <w:rFonts w:ascii="Times New Roman" w:hAnsi="Times New Roman" w:cs="Times New Roman"/>
          <w:sz w:val="24"/>
          <w:szCs w:val="24"/>
        </w:rPr>
        <w:t xml:space="preserve"> целевые программы подготовки, повышения квалификации и стажировок с учетом потребностей организаций кластера;</w:t>
      </w:r>
    </w:p>
    <w:p w:rsidR="00FE7C20" w:rsidRPr="003234D2" w:rsidRDefault="0036465B" w:rsidP="009F1DD2">
      <w:pPr>
        <w:numPr>
          <w:ilvl w:val="0"/>
          <w:numId w:val="6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осуществляют</w:t>
      </w:r>
      <w:proofErr w:type="gramEnd"/>
      <w:r w:rsidRPr="003234D2">
        <w:rPr>
          <w:rFonts w:ascii="Times New Roman" w:hAnsi="Times New Roman" w:cs="Times New Roman"/>
          <w:sz w:val="24"/>
          <w:szCs w:val="24"/>
        </w:rPr>
        <w:t xml:space="preserve"> мероприятия по вовлечению молодежи в научно-техническую и инновационную деятельность (олимпиады, конкурсы и др.);</w:t>
      </w:r>
    </w:p>
    <w:p w:rsidR="00FE7C20" w:rsidRPr="003234D2" w:rsidRDefault="0036465B" w:rsidP="009F1DD2">
      <w:pPr>
        <w:numPr>
          <w:ilvl w:val="0"/>
          <w:numId w:val="6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выпускники</w:t>
      </w:r>
      <w:proofErr w:type="gramEnd"/>
      <w:r w:rsidRPr="003234D2">
        <w:rPr>
          <w:rFonts w:ascii="Times New Roman" w:hAnsi="Times New Roman" w:cs="Times New Roman"/>
          <w:sz w:val="24"/>
          <w:szCs w:val="24"/>
        </w:rPr>
        <w:t>, в основном, трудоустраиваются в организациях кластера;</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 эффективно развивают партнерство с промышленностью:</w:t>
      </w:r>
    </w:p>
    <w:p w:rsidR="00FE7C20" w:rsidRPr="003234D2" w:rsidRDefault="0036465B" w:rsidP="009F1DD2">
      <w:pPr>
        <w:numPr>
          <w:ilvl w:val="0"/>
          <w:numId w:val="96"/>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реализуют</w:t>
      </w:r>
      <w:proofErr w:type="gramEnd"/>
      <w:r w:rsidRPr="003234D2">
        <w:rPr>
          <w:rFonts w:ascii="Times New Roman" w:hAnsi="Times New Roman" w:cs="Times New Roman"/>
          <w:sz w:val="24"/>
          <w:szCs w:val="24"/>
        </w:rPr>
        <w:t xml:space="preserve"> комплексные программы партнерства с компаниями кластера;</w:t>
      </w:r>
    </w:p>
    <w:p w:rsidR="00FE7C20" w:rsidRPr="003234D2" w:rsidRDefault="0036465B" w:rsidP="009F1DD2">
      <w:pPr>
        <w:numPr>
          <w:ilvl w:val="0"/>
          <w:numId w:val="96"/>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крупные исследовательские подразделения по основным направлениям технологической специализации кластера, реализующие большой объем исследований и разработок по заказу компаний кластера;</w:t>
      </w:r>
    </w:p>
    <w:p w:rsidR="00FE7C20" w:rsidRPr="003234D2" w:rsidRDefault="0036465B" w:rsidP="009F1DD2">
      <w:pPr>
        <w:numPr>
          <w:ilvl w:val="0"/>
          <w:numId w:val="96"/>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успешные объекты инновационной инфраструктуры, оказывающих большой объем услуг компаниям кластера (инжиниринг, промышленный дизайн, </w:t>
      </w:r>
      <w:proofErr w:type="spellStart"/>
      <w:r w:rsidRPr="003234D2">
        <w:rPr>
          <w:rFonts w:ascii="Times New Roman" w:hAnsi="Times New Roman" w:cs="Times New Roman"/>
          <w:sz w:val="24"/>
          <w:szCs w:val="24"/>
        </w:rPr>
        <w:t>прототипирование,испытания</w:t>
      </w:r>
      <w:proofErr w:type="spellEnd"/>
      <w:r w:rsidRPr="003234D2">
        <w:rPr>
          <w:rFonts w:ascii="Times New Roman" w:hAnsi="Times New Roman" w:cs="Times New Roman"/>
          <w:sz w:val="24"/>
          <w:szCs w:val="24"/>
        </w:rPr>
        <w:t xml:space="preserve"> и сертификация);</w:t>
      </w:r>
    </w:p>
    <w:p w:rsidR="00FE7C20" w:rsidRPr="003234D2" w:rsidRDefault="0036465B" w:rsidP="009F1DD2">
      <w:pPr>
        <w:numPr>
          <w:ilvl w:val="0"/>
          <w:numId w:val="96"/>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участвуют</w:t>
      </w:r>
      <w:proofErr w:type="gramEnd"/>
      <w:r w:rsidRPr="003234D2">
        <w:rPr>
          <w:rFonts w:ascii="Times New Roman" w:hAnsi="Times New Roman" w:cs="Times New Roman"/>
          <w:sz w:val="24"/>
          <w:szCs w:val="24"/>
        </w:rPr>
        <w:t xml:space="preserve"> в технологическом обмене с компаниями кластера (оборот ИС) регулярно проводят крупные международные коммуникационные мероприятия по направлениям технологической специализации компаний кластера.</w:t>
      </w:r>
    </w:p>
    <w:p w:rsidR="00FE7C20" w:rsidRPr="003234D2" w:rsidRDefault="00FE7C20" w:rsidP="009F1DD2">
      <w:pPr>
        <w:ind w:firstLine="709"/>
        <w:jc w:val="both"/>
        <w:rPr>
          <w:rFonts w:ascii="Times New Roman" w:hAnsi="Times New Roman" w:cs="Times New Roman"/>
          <w:b/>
          <w:sz w:val="24"/>
          <w:szCs w:val="24"/>
        </w:rPr>
      </w:pP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г</w:t>
      </w:r>
      <w:proofErr w:type="gramEnd"/>
      <w:r w:rsidRPr="003234D2">
        <w:rPr>
          <w:rFonts w:ascii="Times New Roman" w:hAnsi="Times New Roman" w:cs="Times New Roman"/>
          <w:b/>
          <w:sz w:val="24"/>
          <w:szCs w:val="24"/>
        </w:rPr>
        <w:t xml:space="preserve">) Наличие большого числа малых инновационных компаний, включая </w:t>
      </w:r>
      <w:proofErr w:type="spellStart"/>
      <w:r w:rsidRPr="003234D2">
        <w:rPr>
          <w:rFonts w:ascii="Times New Roman" w:hAnsi="Times New Roman" w:cs="Times New Roman"/>
          <w:b/>
          <w:sz w:val="24"/>
          <w:szCs w:val="24"/>
        </w:rPr>
        <w:t>стартапы</w:t>
      </w:r>
      <w:proofErr w:type="spellEnd"/>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Наличие в кластере постоянно возрастающего числа (но не менее 100) малых и средних</w:t>
      </w:r>
    </w:p>
    <w:p w:rsidR="00FE7C20" w:rsidRPr="003234D2" w:rsidRDefault="0036465B" w:rsidP="009F1DD2">
      <w:pPr>
        <w:ind w:firstLine="709"/>
        <w:jc w:val="both"/>
        <w:rPr>
          <w:rFonts w:ascii="Times New Roman" w:hAnsi="Times New Roman" w:cs="Times New Roman"/>
          <w:sz w:val="24"/>
          <w:szCs w:val="24"/>
        </w:rPr>
      </w:pPr>
      <w:proofErr w:type="gramStart"/>
      <w:r w:rsidRPr="003234D2">
        <w:rPr>
          <w:rFonts w:ascii="Times New Roman" w:hAnsi="Times New Roman" w:cs="Times New Roman"/>
          <w:sz w:val="24"/>
          <w:szCs w:val="24"/>
        </w:rPr>
        <w:t>инновационных</w:t>
      </w:r>
      <w:proofErr w:type="gramEnd"/>
      <w:r w:rsidRPr="003234D2">
        <w:rPr>
          <w:rFonts w:ascii="Times New Roman" w:hAnsi="Times New Roman" w:cs="Times New Roman"/>
          <w:sz w:val="24"/>
          <w:szCs w:val="24"/>
        </w:rPr>
        <w:t xml:space="preserve"> компаний, которые:</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 ориентированы на глобальный рынок технологий:</w:t>
      </w:r>
    </w:p>
    <w:p w:rsidR="00FE7C20" w:rsidRPr="003234D2" w:rsidRDefault="0036465B" w:rsidP="009F1DD2">
      <w:pPr>
        <w:numPr>
          <w:ilvl w:val="0"/>
          <w:numId w:val="8"/>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работают</w:t>
      </w:r>
      <w:proofErr w:type="gramEnd"/>
      <w:r w:rsidRPr="003234D2">
        <w:rPr>
          <w:rFonts w:ascii="Times New Roman" w:hAnsi="Times New Roman" w:cs="Times New Roman"/>
          <w:sz w:val="24"/>
          <w:szCs w:val="24"/>
        </w:rPr>
        <w:t xml:space="preserve"> в наиболее перспективных направлениях технологического развития; отличаются высокой </w:t>
      </w:r>
      <w:proofErr w:type="spellStart"/>
      <w:r w:rsidRPr="003234D2">
        <w:rPr>
          <w:rFonts w:ascii="Times New Roman" w:hAnsi="Times New Roman" w:cs="Times New Roman"/>
          <w:sz w:val="24"/>
          <w:szCs w:val="24"/>
        </w:rPr>
        <w:t>наукоемкостью</w:t>
      </w:r>
      <w:proofErr w:type="spellEnd"/>
      <w:r w:rsidRPr="003234D2">
        <w:rPr>
          <w:rFonts w:ascii="Times New Roman" w:hAnsi="Times New Roman" w:cs="Times New Roman"/>
          <w:sz w:val="24"/>
          <w:szCs w:val="24"/>
        </w:rPr>
        <w:t xml:space="preserve"> (соотношение затрат на НИОКР к выручке);</w:t>
      </w:r>
    </w:p>
    <w:p w:rsidR="00FE7C20" w:rsidRPr="003234D2" w:rsidRDefault="0036465B" w:rsidP="009F1DD2">
      <w:pPr>
        <w:numPr>
          <w:ilvl w:val="0"/>
          <w:numId w:val="8"/>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активно</w:t>
      </w:r>
      <w:proofErr w:type="gramEnd"/>
      <w:r w:rsidRPr="003234D2">
        <w:rPr>
          <w:rFonts w:ascii="Times New Roman" w:hAnsi="Times New Roman" w:cs="Times New Roman"/>
          <w:sz w:val="24"/>
          <w:szCs w:val="24"/>
        </w:rPr>
        <w:t xml:space="preserve"> наращивают интеллектуальную собственность, обеспечивают эффективную защиту результатов интеллектуальной деятельности, прежде всего на зарубежных рынках;</w:t>
      </w:r>
    </w:p>
    <w:p w:rsidR="00FE7C20" w:rsidRPr="003234D2" w:rsidRDefault="0036465B" w:rsidP="009F1DD2">
      <w:pPr>
        <w:numPr>
          <w:ilvl w:val="0"/>
          <w:numId w:val="8"/>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регулярно</w:t>
      </w:r>
      <w:proofErr w:type="gramEnd"/>
      <w:r w:rsidRPr="003234D2">
        <w:rPr>
          <w:rFonts w:ascii="Times New Roman" w:hAnsi="Times New Roman" w:cs="Times New Roman"/>
          <w:sz w:val="24"/>
          <w:szCs w:val="24"/>
        </w:rPr>
        <w:t xml:space="preserve"> выходят на зарубежные рынки с высокотехнологичной продукцией; развивают партнерства с ведущими зарубежными научными и образовательными организациями и компаниями;</w:t>
      </w:r>
    </w:p>
    <w:p w:rsidR="00FE7C20" w:rsidRPr="003234D2" w:rsidRDefault="0036465B" w:rsidP="009F1DD2">
      <w:pPr>
        <w:numPr>
          <w:ilvl w:val="0"/>
          <w:numId w:val="8"/>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lastRenderedPageBreak/>
        <w:t>взаимодействуют</w:t>
      </w:r>
      <w:proofErr w:type="gramEnd"/>
      <w:r w:rsidRPr="003234D2">
        <w:rPr>
          <w:rFonts w:ascii="Times New Roman" w:hAnsi="Times New Roman" w:cs="Times New Roman"/>
          <w:sz w:val="24"/>
          <w:szCs w:val="24"/>
        </w:rPr>
        <w:t xml:space="preserve"> с ведущими зарубежными технологическими инвесторами, включая венчурные фонды и крупные компании ― технологические лидеры;</w:t>
      </w:r>
    </w:p>
    <w:p w:rsidR="00FE7C20" w:rsidRPr="003234D2" w:rsidRDefault="0036465B" w:rsidP="009F1DD2">
      <w:pPr>
        <w:numPr>
          <w:ilvl w:val="0"/>
          <w:numId w:val="8"/>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активно</w:t>
      </w:r>
      <w:proofErr w:type="gramEnd"/>
      <w:r w:rsidRPr="003234D2">
        <w:rPr>
          <w:rFonts w:ascii="Times New Roman" w:hAnsi="Times New Roman" w:cs="Times New Roman"/>
          <w:sz w:val="24"/>
          <w:szCs w:val="24"/>
        </w:rPr>
        <w:t xml:space="preserve"> участвуют в </w:t>
      </w:r>
      <w:proofErr w:type="spellStart"/>
      <w:r w:rsidRPr="003234D2">
        <w:rPr>
          <w:rFonts w:ascii="Times New Roman" w:hAnsi="Times New Roman" w:cs="Times New Roman"/>
          <w:sz w:val="24"/>
          <w:szCs w:val="24"/>
        </w:rPr>
        <w:t>выставочно</w:t>
      </w:r>
      <w:proofErr w:type="spellEnd"/>
      <w:r w:rsidRPr="003234D2">
        <w:rPr>
          <w:rFonts w:ascii="Times New Roman" w:hAnsi="Times New Roman" w:cs="Times New Roman"/>
          <w:sz w:val="24"/>
          <w:szCs w:val="24"/>
        </w:rPr>
        <w:t>-ярмарочных и коммуникативных мероприятиях, прежде всего проводимых за рубежом;</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 характеризуются высокой инвестиционной привлекательностью:</w:t>
      </w:r>
    </w:p>
    <w:p w:rsidR="00FE7C20" w:rsidRPr="003234D2" w:rsidRDefault="0036465B" w:rsidP="009F1DD2">
      <w:pPr>
        <w:numPr>
          <w:ilvl w:val="0"/>
          <w:numId w:val="45"/>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становятся</w:t>
      </w:r>
      <w:proofErr w:type="gramEnd"/>
      <w:r w:rsidRPr="003234D2">
        <w:rPr>
          <w:rFonts w:ascii="Times New Roman" w:hAnsi="Times New Roman" w:cs="Times New Roman"/>
          <w:sz w:val="24"/>
          <w:szCs w:val="24"/>
        </w:rPr>
        <w:t xml:space="preserve"> участниками и победителями престижных конкурсов в сфере технологий и инноваций, в том числе международных, получают престижные премии за выполнение исследования и разработки, реализованные инновационные проекты;</w:t>
      </w:r>
    </w:p>
    <w:p w:rsidR="00FE7C20" w:rsidRPr="003234D2" w:rsidRDefault="0036465B" w:rsidP="009F1DD2">
      <w:pPr>
        <w:numPr>
          <w:ilvl w:val="0"/>
          <w:numId w:val="45"/>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привлекают</w:t>
      </w:r>
      <w:proofErr w:type="gramEnd"/>
      <w:r w:rsidRPr="003234D2">
        <w:rPr>
          <w:rFonts w:ascii="Times New Roman" w:hAnsi="Times New Roman" w:cs="Times New Roman"/>
          <w:sz w:val="24"/>
          <w:szCs w:val="24"/>
        </w:rPr>
        <w:t xml:space="preserve"> инвестиции, в том числе среди бизнес-ангелов, фондов предпосевного и посевного инвестирования, венчурных фондов;</w:t>
      </w:r>
    </w:p>
    <w:p w:rsidR="00FE7C20" w:rsidRPr="003234D2" w:rsidRDefault="0036465B" w:rsidP="009F1DD2">
      <w:pPr>
        <w:numPr>
          <w:ilvl w:val="0"/>
          <w:numId w:val="45"/>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осуществляют</w:t>
      </w:r>
      <w:proofErr w:type="gramEnd"/>
      <w:r w:rsidRPr="003234D2">
        <w:rPr>
          <w:rFonts w:ascii="Times New Roman" w:hAnsi="Times New Roman" w:cs="Times New Roman"/>
          <w:sz w:val="24"/>
          <w:szCs w:val="24"/>
        </w:rPr>
        <w:t xml:space="preserve"> активную стратегию маркетинга и продвижения, включая формирование спроса на продукцию, сопровождение потребителей от стадии НИОКР;</w:t>
      </w:r>
    </w:p>
    <w:p w:rsidR="00FE7C20" w:rsidRPr="003234D2" w:rsidRDefault="0036465B" w:rsidP="009F1DD2">
      <w:pPr>
        <w:numPr>
          <w:ilvl w:val="0"/>
          <w:numId w:val="45"/>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в штате ведущих исследователей и высококвалифицированных инженеров.</w:t>
      </w:r>
    </w:p>
    <w:p w:rsidR="00FE7C20" w:rsidRPr="003234D2" w:rsidRDefault="00FE7C20" w:rsidP="009F1DD2">
      <w:pPr>
        <w:ind w:firstLine="709"/>
        <w:jc w:val="both"/>
        <w:rPr>
          <w:rFonts w:ascii="Times New Roman" w:hAnsi="Times New Roman" w:cs="Times New Roman"/>
          <w:sz w:val="24"/>
          <w:szCs w:val="24"/>
        </w:rPr>
      </w:pP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д</w:t>
      </w:r>
      <w:proofErr w:type="gramEnd"/>
      <w:r w:rsidRPr="003234D2">
        <w:rPr>
          <w:rFonts w:ascii="Times New Roman" w:hAnsi="Times New Roman" w:cs="Times New Roman"/>
          <w:b/>
          <w:sz w:val="24"/>
          <w:szCs w:val="24"/>
        </w:rPr>
        <w:t>) Наличие быстроразвивающихся высокотехнологичных компаний</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Наличие в составе организаций-участников кластера более 50 инновационных высокотехнологичных компаний, которые:</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 устойчиво и быстро развиваются:</w:t>
      </w:r>
    </w:p>
    <w:p w:rsidR="00FE7C20" w:rsidRPr="003234D2" w:rsidRDefault="0036465B" w:rsidP="009F1DD2">
      <w:pPr>
        <w:numPr>
          <w:ilvl w:val="0"/>
          <w:numId w:val="9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демонстрируют</w:t>
      </w:r>
      <w:proofErr w:type="gramEnd"/>
      <w:r w:rsidRPr="003234D2">
        <w:rPr>
          <w:rFonts w:ascii="Times New Roman" w:hAnsi="Times New Roman" w:cs="Times New Roman"/>
          <w:sz w:val="24"/>
          <w:szCs w:val="24"/>
        </w:rPr>
        <w:t xml:space="preserve"> высокие темпы роста объемов продаж инновационной высокотехнологичной продукции в последние 3 года;</w:t>
      </w:r>
    </w:p>
    <w:p w:rsidR="00FE7C20" w:rsidRPr="003234D2" w:rsidRDefault="0036465B" w:rsidP="009F1DD2">
      <w:pPr>
        <w:numPr>
          <w:ilvl w:val="0"/>
          <w:numId w:val="9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демонстрируют</w:t>
      </w:r>
      <w:proofErr w:type="gramEnd"/>
      <w:r w:rsidRPr="003234D2">
        <w:rPr>
          <w:rFonts w:ascii="Times New Roman" w:hAnsi="Times New Roman" w:cs="Times New Roman"/>
          <w:sz w:val="24"/>
          <w:szCs w:val="24"/>
        </w:rPr>
        <w:t xml:space="preserve"> высокие темпы роста экспорта инновационной высокотехнологичной продукции в последние 3 года, в том числе на рынки ведущих стран;</w:t>
      </w:r>
    </w:p>
    <w:p w:rsidR="00FE7C20" w:rsidRPr="003234D2" w:rsidRDefault="0036465B" w:rsidP="009F1DD2">
      <w:pPr>
        <w:numPr>
          <w:ilvl w:val="0"/>
          <w:numId w:val="9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долгосрочную стратегию развития, ориентированную на освоение новых рынков;</w:t>
      </w:r>
    </w:p>
    <w:p w:rsidR="00FE7C20" w:rsidRPr="003234D2" w:rsidRDefault="0036465B" w:rsidP="009F1DD2">
      <w:pPr>
        <w:numPr>
          <w:ilvl w:val="0"/>
          <w:numId w:val="9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высокотехнологичной</w:t>
      </w:r>
      <w:proofErr w:type="gramEnd"/>
      <w:r w:rsidRPr="003234D2">
        <w:rPr>
          <w:rFonts w:ascii="Times New Roman" w:hAnsi="Times New Roman" w:cs="Times New Roman"/>
          <w:sz w:val="24"/>
          <w:szCs w:val="24"/>
        </w:rPr>
        <w:t xml:space="preserve"> продукции, прежде всего зарубежных;</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 ориентированы на инновации:</w:t>
      </w:r>
    </w:p>
    <w:p w:rsidR="00FE7C20" w:rsidRPr="003234D2" w:rsidRDefault="0036465B" w:rsidP="009F1DD2">
      <w:pPr>
        <w:numPr>
          <w:ilvl w:val="0"/>
          <w:numId w:val="88"/>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характеризуются</w:t>
      </w:r>
      <w:proofErr w:type="gramEnd"/>
      <w:r w:rsidRPr="003234D2">
        <w:rPr>
          <w:rFonts w:ascii="Times New Roman" w:hAnsi="Times New Roman" w:cs="Times New Roman"/>
          <w:sz w:val="24"/>
          <w:szCs w:val="24"/>
        </w:rPr>
        <w:t xml:space="preserve"> высоким соотношением затрат на приобретение результатов интеллектуальной деятельности и выполнение НИОКР к выручке от основной деятельности;</w:t>
      </w:r>
    </w:p>
    <w:p w:rsidR="00FE7C20" w:rsidRPr="003234D2" w:rsidRDefault="0036465B" w:rsidP="009F1DD2">
      <w:pPr>
        <w:numPr>
          <w:ilvl w:val="0"/>
          <w:numId w:val="88"/>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имеют</w:t>
      </w:r>
      <w:proofErr w:type="gramEnd"/>
      <w:r w:rsidRPr="003234D2">
        <w:rPr>
          <w:rFonts w:ascii="Times New Roman" w:hAnsi="Times New Roman" w:cs="Times New Roman"/>
          <w:sz w:val="24"/>
          <w:szCs w:val="24"/>
        </w:rPr>
        <w:t xml:space="preserve"> исследовательские подразделения, включающие большое число сотрудников-исследователей;</w:t>
      </w:r>
    </w:p>
    <w:p w:rsidR="00FE7C20" w:rsidRPr="003234D2" w:rsidRDefault="0036465B" w:rsidP="009F1DD2">
      <w:pPr>
        <w:numPr>
          <w:ilvl w:val="0"/>
          <w:numId w:val="88"/>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реализуют</w:t>
      </w:r>
      <w:proofErr w:type="gramEnd"/>
      <w:r w:rsidRPr="003234D2">
        <w:rPr>
          <w:rFonts w:ascii="Times New Roman" w:hAnsi="Times New Roman" w:cs="Times New Roman"/>
          <w:sz w:val="24"/>
          <w:szCs w:val="24"/>
        </w:rPr>
        <w:t xml:space="preserve"> крупные инновационные проекты развития мирового уровня, осуществляют масштабные долгосрочные инвестиции в их реализацию;</w:t>
      </w:r>
    </w:p>
    <w:p w:rsidR="00FE7C20" w:rsidRPr="003234D2" w:rsidRDefault="0036465B" w:rsidP="009F1DD2">
      <w:pPr>
        <w:numPr>
          <w:ilvl w:val="0"/>
          <w:numId w:val="88"/>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развивают</w:t>
      </w:r>
      <w:proofErr w:type="gramEnd"/>
      <w:r w:rsidRPr="003234D2">
        <w:rPr>
          <w:rFonts w:ascii="Times New Roman" w:hAnsi="Times New Roman" w:cs="Times New Roman"/>
          <w:sz w:val="24"/>
          <w:szCs w:val="24"/>
        </w:rPr>
        <w:t xml:space="preserve"> и внедряют новые производственные технологии;</w:t>
      </w:r>
    </w:p>
    <w:p w:rsidR="00FE7C20" w:rsidRPr="003234D2" w:rsidRDefault="00FE7C20" w:rsidP="009F1DD2">
      <w:pPr>
        <w:ind w:firstLine="709"/>
        <w:jc w:val="both"/>
        <w:rPr>
          <w:rFonts w:ascii="Times New Roman" w:hAnsi="Times New Roman" w:cs="Times New Roman"/>
          <w:sz w:val="24"/>
          <w:szCs w:val="24"/>
        </w:rPr>
      </w:pP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 высокоэффективны:</w:t>
      </w:r>
    </w:p>
    <w:p w:rsidR="00FE7C20" w:rsidRPr="003234D2" w:rsidRDefault="0036465B" w:rsidP="009F1DD2">
      <w:pPr>
        <w:numPr>
          <w:ilvl w:val="0"/>
          <w:numId w:val="65"/>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характеризуются</w:t>
      </w:r>
      <w:proofErr w:type="gramEnd"/>
      <w:r w:rsidRPr="003234D2">
        <w:rPr>
          <w:rFonts w:ascii="Times New Roman" w:hAnsi="Times New Roman" w:cs="Times New Roman"/>
          <w:sz w:val="24"/>
          <w:szCs w:val="24"/>
        </w:rPr>
        <w:t xml:space="preserve"> высокой эффективностью производства (производительность труда, высокопроизводительные рабочие места, технологический уровень производства);</w:t>
      </w:r>
    </w:p>
    <w:p w:rsidR="00FE7C20" w:rsidRPr="003234D2" w:rsidRDefault="0036465B" w:rsidP="009F1DD2">
      <w:pPr>
        <w:numPr>
          <w:ilvl w:val="0"/>
          <w:numId w:val="65"/>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характеризуются</w:t>
      </w:r>
      <w:proofErr w:type="gramEnd"/>
      <w:r w:rsidRPr="003234D2">
        <w:rPr>
          <w:rFonts w:ascii="Times New Roman" w:hAnsi="Times New Roman" w:cs="Times New Roman"/>
          <w:sz w:val="24"/>
          <w:szCs w:val="24"/>
        </w:rPr>
        <w:t xml:space="preserve"> высоким качеством управления (показатели экономической и финансовой эффективности, включая привлечение инвестиций, внедрение передовых практик управления);</w:t>
      </w:r>
    </w:p>
    <w:p w:rsidR="00FE7C20" w:rsidRPr="003234D2" w:rsidRDefault="0036465B" w:rsidP="009F1DD2">
      <w:pPr>
        <w:numPr>
          <w:ilvl w:val="0"/>
          <w:numId w:val="65"/>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эффективно</w:t>
      </w:r>
      <w:proofErr w:type="gramEnd"/>
      <w:r w:rsidRPr="003234D2">
        <w:rPr>
          <w:rFonts w:ascii="Times New Roman" w:hAnsi="Times New Roman" w:cs="Times New Roman"/>
          <w:sz w:val="24"/>
          <w:szCs w:val="24"/>
        </w:rPr>
        <w:t xml:space="preserve"> сочетают «открытые» и «закрытые» инновации, формируют сеть технологических и бизнес-партнеров, включая поставщиков;</w:t>
      </w:r>
    </w:p>
    <w:p w:rsidR="00FE7C20" w:rsidRPr="003234D2" w:rsidRDefault="0036465B" w:rsidP="009F1DD2">
      <w:pPr>
        <w:numPr>
          <w:ilvl w:val="0"/>
          <w:numId w:val="65"/>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lastRenderedPageBreak/>
        <w:t>активно</w:t>
      </w:r>
      <w:proofErr w:type="gramEnd"/>
      <w:r w:rsidRPr="003234D2">
        <w:rPr>
          <w:rFonts w:ascii="Times New Roman" w:hAnsi="Times New Roman" w:cs="Times New Roman"/>
          <w:sz w:val="24"/>
          <w:szCs w:val="24"/>
        </w:rPr>
        <w:t xml:space="preserve"> развивают корпоративный бренд и широко признаны в России и за рубежом.</w:t>
      </w:r>
    </w:p>
    <w:p w:rsidR="00FE7C20" w:rsidRPr="003234D2" w:rsidRDefault="00FE7C20" w:rsidP="009F1DD2">
      <w:pPr>
        <w:ind w:firstLine="709"/>
        <w:jc w:val="both"/>
        <w:rPr>
          <w:rFonts w:ascii="Times New Roman" w:hAnsi="Times New Roman" w:cs="Times New Roman"/>
          <w:b/>
          <w:sz w:val="24"/>
          <w:szCs w:val="24"/>
        </w:rPr>
      </w:pPr>
    </w:p>
    <w:p w:rsidR="00FE7C20" w:rsidRPr="003234D2" w:rsidRDefault="0036465B" w:rsidP="009F1DD2">
      <w:pPr>
        <w:ind w:firstLine="709"/>
        <w:jc w:val="both"/>
        <w:rPr>
          <w:rFonts w:ascii="Times New Roman" w:hAnsi="Times New Roman" w:cs="Times New Roman"/>
          <w:b/>
          <w:sz w:val="24"/>
          <w:szCs w:val="24"/>
        </w:rPr>
      </w:pPr>
      <w:r w:rsidRPr="003234D2">
        <w:rPr>
          <w:rFonts w:ascii="Times New Roman" w:hAnsi="Times New Roman" w:cs="Times New Roman"/>
          <w:b/>
          <w:sz w:val="24"/>
          <w:szCs w:val="24"/>
        </w:rPr>
        <w:t>2. Территория и инфраструктура кластера</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а</w:t>
      </w:r>
      <w:proofErr w:type="gramEnd"/>
      <w:r w:rsidRPr="003234D2">
        <w:rPr>
          <w:rFonts w:ascii="Times New Roman" w:hAnsi="Times New Roman" w:cs="Times New Roman"/>
          <w:b/>
          <w:sz w:val="24"/>
          <w:szCs w:val="24"/>
        </w:rPr>
        <w:t xml:space="preserve">) Высокое качество человеческого потенциала </w:t>
      </w:r>
    </w:p>
    <w:p w:rsidR="00FE7C20" w:rsidRPr="003234D2" w:rsidRDefault="0036465B" w:rsidP="009F1DD2">
      <w:pPr>
        <w:numPr>
          <w:ilvl w:val="0"/>
          <w:numId w:val="8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доля</w:t>
      </w:r>
      <w:proofErr w:type="gramEnd"/>
      <w:r w:rsidRPr="003234D2">
        <w:rPr>
          <w:rFonts w:ascii="Times New Roman" w:hAnsi="Times New Roman" w:cs="Times New Roman"/>
          <w:sz w:val="24"/>
          <w:szCs w:val="24"/>
        </w:rPr>
        <w:t xml:space="preserve"> жителей, имеющих среднее специальное и (или) высшее образование, значительно выше среднероссийской;</w:t>
      </w:r>
    </w:p>
    <w:p w:rsidR="00FE7C20" w:rsidRPr="003234D2" w:rsidRDefault="0036465B" w:rsidP="009F1DD2">
      <w:pPr>
        <w:numPr>
          <w:ilvl w:val="0"/>
          <w:numId w:val="80"/>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доля</w:t>
      </w:r>
      <w:proofErr w:type="gramEnd"/>
      <w:r w:rsidRPr="003234D2">
        <w:rPr>
          <w:rFonts w:ascii="Times New Roman" w:hAnsi="Times New Roman" w:cs="Times New Roman"/>
          <w:sz w:val="24"/>
          <w:szCs w:val="24"/>
        </w:rPr>
        <w:t xml:space="preserve"> исследователей в числе значительно выше среднероссийской;</w:t>
      </w:r>
    </w:p>
    <w:p w:rsidR="00FE7C20" w:rsidRPr="003234D2" w:rsidRDefault="0036465B" w:rsidP="009F1DD2">
      <w:pPr>
        <w:numPr>
          <w:ilvl w:val="0"/>
          <w:numId w:val="80"/>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высокая</w:t>
      </w:r>
      <w:proofErr w:type="gramEnd"/>
      <w:r w:rsidRPr="003234D2">
        <w:rPr>
          <w:rFonts w:ascii="Times New Roman" w:hAnsi="Times New Roman" w:cs="Times New Roman"/>
          <w:sz w:val="24"/>
          <w:szCs w:val="24"/>
        </w:rPr>
        <w:t xml:space="preserve"> мобильность высококвалифицированных кадров, включая привлечение ведущих зарубежных специалистов, в том числе управленцев;</w:t>
      </w:r>
    </w:p>
    <w:p w:rsidR="00FE7C20" w:rsidRPr="003234D2" w:rsidRDefault="0036465B" w:rsidP="009F1DD2">
      <w:pPr>
        <w:numPr>
          <w:ilvl w:val="0"/>
          <w:numId w:val="80"/>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доля</w:t>
      </w:r>
      <w:proofErr w:type="gramEnd"/>
      <w:r w:rsidRPr="003234D2">
        <w:rPr>
          <w:rFonts w:ascii="Times New Roman" w:hAnsi="Times New Roman" w:cs="Times New Roman"/>
          <w:sz w:val="24"/>
          <w:szCs w:val="24"/>
        </w:rPr>
        <w:t xml:space="preserve"> высокопроизводительных и высокооплачиваемых рабочих мест значительно выше среднероссийской.</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б</w:t>
      </w:r>
      <w:proofErr w:type="gramEnd"/>
      <w:r w:rsidRPr="003234D2">
        <w:rPr>
          <w:rFonts w:ascii="Times New Roman" w:hAnsi="Times New Roman" w:cs="Times New Roman"/>
          <w:b/>
          <w:sz w:val="24"/>
          <w:szCs w:val="24"/>
        </w:rPr>
        <w:t>) Наличие высокоразвитой инфраструктуры развития образования, науки, бизнеса</w:t>
      </w:r>
    </w:p>
    <w:p w:rsidR="00FE7C20" w:rsidRPr="003234D2" w:rsidRDefault="0036465B" w:rsidP="009F1DD2">
      <w:pPr>
        <w:numPr>
          <w:ilvl w:val="0"/>
          <w:numId w:val="10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наличие</w:t>
      </w:r>
      <w:proofErr w:type="gramEnd"/>
      <w:r w:rsidRPr="003234D2">
        <w:rPr>
          <w:rFonts w:ascii="Times New Roman" w:hAnsi="Times New Roman" w:cs="Times New Roman"/>
          <w:sz w:val="24"/>
          <w:szCs w:val="24"/>
        </w:rPr>
        <w:t xml:space="preserve"> развитого университетского комплекса, включая современный кампус, общежития, спортивные объекты, культурные центры;</w:t>
      </w:r>
    </w:p>
    <w:p w:rsidR="00FE7C20" w:rsidRPr="003234D2" w:rsidRDefault="0036465B" w:rsidP="009F1DD2">
      <w:pPr>
        <w:numPr>
          <w:ilvl w:val="0"/>
          <w:numId w:val="10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наличие</w:t>
      </w:r>
      <w:proofErr w:type="gramEnd"/>
      <w:r w:rsidRPr="003234D2">
        <w:rPr>
          <w:rFonts w:ascii="Times New Roman" w:hAnsi="Times New Roman" w:cs="Times New Roman"/>
          <w:sz w:val="24"/>
          <w:szCs w:val="24"/>
        </w:rPr>
        <w:t xml:space="preserve"> энергетической, инженерной инфраструктуры, достаточной для существенного расширения объемов высокотехнологичного бизнеса;</w:t>
      </w:r>
    </w:p>
    <w:p w:rsidR="00FE7C20" w:rsidRPr="003234D2" w:rsidRDefault="0036465B" w:rsidP="009F1DD2">
      <w:pPr>
        <w:numPr>
          <w:ilvl w:val="0"/>
          <w:numId w:val="10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наличие</w:t>
      </w:r>
      <w:proofErr w:type="gramEnd"/>
      <w:r w:rsidRPr="003234D2">
        <w:rPr>
          <w:rFonts w:ascii="Times New Roman" w:hAnsi="Times New Roman" w:cs="Times New Roman"/>
          <w:sz w:val="24"/>
          <w:szCs w:val="24"/>
        </w:rPr>
        <w:t xml:space="preserve"> развитой социальной инфраструктуры, включая детские сады, школы, больницы, досуговые организации;</w:t>
      </w:r>
    </w:p>
    <w:p w:rsidR="00FE7C20" w:rsidRPr="003234D2" w:rsidRDefault="0036465B" w:rsidP="009F1DD2">
      <w:pPr>
        <w:numPr>
          <w:ilvl w:val="0"/>
          <w:numId w:val="10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высокая</w:t>
      </w:r>
      <w:proofErr w:type="gramEnd"/>
      <w:r w:rsidRPr="003234D2">
        <w:rPr>
          <w:rFonts w:ascii="Times New Roman" w:hAnsi="Times New Roman" w:cs="Times New Roman"/>
          <w:sz w:val="24"/>
          <w:szCs w:val="24"/>
        </w:rPr>
        <w:t xml:space="preserve"> транспортная доступность, включая близость аэропорта развитую сеть автомобильных и железных дорог;</w:t>
      </w:r>
    </w:p>
    <w:p w:rsidR="00FE7C20" w:rsidRPr="003234D2" w:rsidRDefault="0036465B" w:rsidP="009F1DD2">
      <w:pPr>
        <w:numPr>
          <w:ilvl w:val="0"/>
          <w:numId w:val="10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наличие</w:t>
      </w:r>
      <w:proofErr w:type="gramEnd"/>
      <w:r w:rsidRPr="003234D2">
        <w:rPr>
          <w:rFonts w:ascii="Times New Roman" w:hAnsi="Times New Roman" w:cs="Times New Roman"/>
          <w:sz w:val="24"/>
          <w:szCs w:val="24"/>
        </w:rPr>
        <w:t xml:space="preserve"> уникальных объектов, в том числе культурных и социальных, ― «центры притяжения» молодежи;</w:t>
      </w:r>
    </w:p>
    <w:p w:rsidR="00FE7C20" w:rsidRPr="003234D2" w:rsidRDefault="0036465B" w:rsidP="009F1DD2">
      <w:pPr>
        <w:numPr>
          <w:ilvl w:val="0"/>
          <w:numId w:val="10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крупнейшие</w:t>
      </w:r>
      <w:proofErr w:type="gramEnd"/>
      <w:r w:rsidRPr="003234D2">
        <w:rPr>
          <w:rFonts w:ascii="Times New Roman" w:hAnsi="Times New Roman" w:cs="Times New Roman"/>
          <w:sz w:val="24"/>
          <w:szCs w:val="24"/>
        </w:rPr>
        <w:t xml:space="preserve"> инвестиционные проекты по созданию и развитию инфраструктуры, в том числе в целях формирования комфортной среды ведения инновационного бизнеса, улучшения качества жизни на территории базирования кластера. </w:t>
      </w:r>
    </w:p>
    <w:p w:rsidR="00FE7C20" w:rsidRPr="003234D2" w:rsidRDefault="00FE7C20" w:rsidP="009F1DD2">
      <w:pPr>
        <w:ind w:firstLine="709"/>
        <w:jc w:val="both"/>
        <w:rPr>
          <w:rFonts w:ascii="Times New Roman" w:hAnsi="Times New Roman" w:cs="Times New Roman"/>
          <w:sz w:val="24"/>
          <w:szCs w:val="24"/>
        </w:rPr>
      </w:pPr>
    </w:p>
    <w:p w:rsidR="00FE7C20" w:rsidRPr="003234D2" w:rsidRDefault="0036465B" w:rsidP="009F1DD2">
      <w:pPr>
        <w:ind w:firstLine="709"/>
        <w:jc w:val="both"/>
        <w:rPr>
          <w:rFonts w:ascii="Times New Roman" w:hAnsi="Times New Roman" w:cs="Times New Roman"/>
          <w:b/>
          <w:sz w:val="24"/>
          <w:szCs w:val="24"/>
        </w:rPr>
      </w:pPr>
      <w:r w:rsidRPr="003234D2">
        <w:rPr>
          <w:rFonts w:ascii="Times New Roman" w:hAnsi="Times New Roman" w:cs="Times New Roman"/>
          <w:b/>
          <w:sz w:val="24"/>
          <w:szCs w:val="24"/>
        </w:rPr>
        <w:t>3. Проекты развития кластера</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а</w:t>
      </w:r>
      <w:proofErr w:type="gramEnd"/>
      <w:r w:rsidRPr="003234D2">
        <w:rPr>
          <w:rFonts w:ascii="Times New Roman" w:hAnsi="Times New Roman" w:cs="Times New Roman"/>
          <w:b/>
          <w:sz w:val="24"/>
          <w:szCs w:val="24"/>
        </w:rPr>
        <w:t>) Наличие эффективных объектов инновационной и промышленной инфраструктуры</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 xml:space="preserve">Наличие в кластере эффективных объектов инновационной и промышленной инфраструктуры (технопарки, индустриальные парки, промышленные технопарки, центры коллективного пользования оборудованием, инжиниринговые центры, центры </w:t>
      </w:r>
      <w:proofErr w:type="spellStart"/>
      <w:r w:rsidRPr="003234D2">
        <w:rPr>
          <w:rFonts w:ascii="Times New Roman" w:hAnsi="Times New Roman" w:cs="Times New Roman"/>
          <w:sz w:val="24"/>
          <w:szCs w:val="24"/>
        </w:rPr>
        <w:t>прототипирования</w:t>
      </w:r>
      <w:proofErr w:type="spellEnd"/>
      <w:r w:rsidRPr="003234D2">
        <w:rPr>
          <w:rFonts w:ascii="Times New Roman" w:hAnsi="Times New Roman" w:cs="Times New Roman"/>
          <w:sz w:val="24"/>
          <w:szCs w:val="24"/>
        </w:rPr>
        <w:t>, центры испытаний и сертификации), которые:</w:t>
      </w:r>
    </w:p>
    <w:p w:rsidR="00FE7C20" w:rsidRPr="003234D2" w:rsidRDefault="0036465B" w:rsidP="009F1DD2">
      <w:pPr>
        <w:numPr>
          <w:ilvl w:val="0"/>
          <w:numId w:val="4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оказывают</w:t>
      </w:r>
      <w:proofErr w:type="gramEnd"/>
      <w:r w:rsidRPr="003234D2">
        <w:rPr>
          <w:rFonts w:ascii="Times New Roman" w:hAnsi="Times New Roman" w:cs="Times New Roman"/>
          <w:sz w:val="24"/>
          <w:szCs w:val="24"/>
        </w:rPr>
        <w:t xml:space="preserve"> большой объем услуг компаниям кластера;</w:t>
      </w:r>
    </w:p>
    <w:p w:rsidR="00FE7C20" w:rsidRPr="003234D2" w:rsidRDefault="0036465B" w:rsidP="009F1DD2">
      <w:pPr>
        <w:numPr>
          <w:ilvl w:val="0"/>
          <w:numId w:val="4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динамично</w:t>
      </w:r>
      <w:proofErr w:type="gramEnd"/>
      <w:r w:rsidRPr="003234D2">
        <w:rPr>
          <w:rFonts w:ascii="Times New Roman" w:hAnsi="Times New Roman" w:cs="Times New Roman"/>
          <w:sz w:val="24"/>
          <w:szCs w:val="24"/>
        </w:rPr>
        <w:t xml:space="preserve"> наращивают объем выручки от реализации услуг на открытом рынке;</w:t>
      </w:r>
    </w:p>
    <w:p w:rsidR="00FE7C20" w:rsidRPr="003234D2" w:rsidRDefault="0036465B" w:rsidP="009F1DD2">
      <w:pPr>
        <w:numPr>
          <w:ilvl w:val="0"/>
          <w:numId w:val="4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расширяют</w:t>
      </w:r>
      <w:proofErr w:type="gramEnd"/>
      <w:r w:rsidRPr="003234D2">
        <w:rPr>
          <w:rFonts w:ascii="Times New Roman" w:hAnsi="Times New Roman" w:cs="Times New Roman"/>
          <w:sz w:val="24"/>
          <w:szCs w:val="24"/>
        </w:rPr>
        <w:t xml:space="preserve"> число потребителей услуг, в том числе компаний ― инновационных лидеров и компаний ― крупнейших потребителей инноваций;</w:t>
      </w:r>
    </w:p>
    <w:p w:rsidR="00FE7C20" w:rsidRPr="003234D2" w:rsidRDefault="0036465B" w:rsidP="009F1DD2">
      <w:pPr>
        <w:numPr>
          <w:ilvl w:val="0"/>
          <w:numId w:val="4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характеризуются</w:t>
      </w:r>
      <w:proofErr w:type="gramEnd"/>
      <w:r w:rsidRPr="003234D2">
        <w:rPr>
          <w:rFonts w:ascii="Times New Roman" w:hAnsi="Times New Roman" w:cs="Times New Roman"/>
          <w:sz w:val="24"/>
          <w:szCs w:val="24"/>
        </w:rPr>
        <w:t xml:space="preserve"> высокой сложностью и качества предоставляемых услуг;</w:t>
      </w:r>
    </w:p>
    <w:p w:rsidR="00FE7C20" w:rsidRPr="003234D2" w:rsidRDefault="0036465B" w:rsidP="009F1DD2">
      <w:pPr>
        <w:numPr>
          <w:ilvl w:val="0"/>
          <w:numId w:val="47"/>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реализовали</w:t>
      </w:r>
      <w:proofErr w:type="gramEnd"/>
      <w:r w:rsidRPr="003234D2">
        <w:rPr>
          <w:rFonts w:ascii="Times New Roman" w:hAnsi="Times New Roman" w:cs="Times New Roman"/>
          <w:sz w:val="24"/>
          <w:szCs w:val="24"/>
        </w:rPr>
        <w:t xml:space="preserve"> крупные проекты и имеют значимые достижения за последние 3 года.</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lastRenderedPageBreak/>
        <w:t>б</w:t>
      </w:r>
      <w:proofErr w:type="gramEnd"/>
      <w:r w:rsidRPr="003234D2">
        <w:rPr>
          <w:rFonts w:ascii="Times New Roman" w:hAnsi="Times New Roman" w:cs="Times New Roman"/>
          <w:b/>
          <w:sz w:val="24"/>
          <w:szCs w:val="24"/>
        </w:rPr>
        <w:t xml:space="preserve">) Реализация НИОКР мирового уровня и международных проектов в области исследований и разработок </w:t>
      </w:r>
    </w:p>
    <w:p w:rsidR="00FE7C20" w:rsidRPr="003234D2" w:rsidRDefault="0036465B" w:rsidP="009F1DD2">
      <w:pPr>
        <w:numPr>
          <w:ilvl w:val="0"/>
          <w:numId w:val="13"/>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проекты</w:t>
      </w:r>
      <w:proofErr w:type="gramEnd"/>
      <w:r w:rsidRPr="003234D2">
        <w:rPr>
          <w:rFonts w:ascii="Times New Roman" w:hAnsi="Times New Roman" w:cs="Times New Roman"/>
          <w:sz w:val="24"/>
          <w:szCs w:val="24"/>
        </w:rPr>
        <w:t xml:space="preserve"> кооперации с ведущими зарубежными вузами и научными центрами по прорывным направлениям исследований и разработок мирового уровня;</w:t>
      </w:r>
    </w:p>
    <w:p w:rsidR="00FE7C20" w:rsidRPr="003234D2" w:rsidRDefault="0036465B" w:rsidP="009F1DD2">
      <w:pPr>
        <w:numPr>
          <w:ilvl w:val="0"/>
          <w:numId w:val="13"/>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крупные</w:t>
      </w:r>
      <w:proofErr w:type="gramEnd"/>
      <w:r w:rsidRPr="003234D2">
        <w:rPr>
          <w:rFonts w:ascii="Times New Roman" w:hAnsi="Times New Roman" w:cs="Times New Roman"/>
          <w:sz w:val="24"/>
          <w:szCs w:val="24"/>
        </w:rPr>
        <w:t xml:space="preserve"> проекты кооперации с промышленностью;</w:t>
      </w:r>
    </w:p>
    <w:p w:rsidR="00FE7C20" w:rsidRPr="003234D2" w:rsidRDefault="0036465B" w:rsidP="009F1DD2">
      <w:pPr>
        <w:numPr>
          <w:ilvl w:val="0"/>
          <w:numId w:val="13"/>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успешные</w:t>
      </w:r>
      <w:proofErr w:type="gramEnd"/>
      <w:r w:rsidRPr="003234D2">
        <w:rPr>
          <w:rFonts w:ascii="Times New Roman" w:hAnsi="Times New Roman" w:cs="Times New Roman"/>
          <w:sz w:val="24"/>
          <w:szCs w:val="24"/>
        </w:rPr>
        <w:t xml:space="preserve"> проекты развития инновационных МСП за счет коммерциализации технологий, формирования новейших высокотехнологичных производств.</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в</w:t>
      </w:r>
      <w:proofErr w:type="gramEnd"/>
      <w:r w:rsidRPr="003234D2">
        <w:rPr>
          <w:rFonts w:ascii="Times New Roman" w:hAnsi="Times New Roman" w:cs="Times New Roman"/>
          <w:b/>
          <w:sz w:val="24"/>
          <w:szCs w:val="24"/>
        </w:rPr>
        <w:t>) Наличие крупных проектов развития производства и инфраструктуры</w:t>
      </w:r>
    </w:p>
    <w:p w:rsidR="00FE7C20" w:rsidRPr="003234D2" w:rsidRDefault="0036465B" w:rsidP="009F1DD2">
      <w:pPr>
        <w:numPr>
          <w:ilvl w:val="0"/>
          <w:numId w:val="101"/>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крупнейшие</w:t>
      </w:r>
      <w:proofErr w:type="gramEnd"/>
      <w:r w:rsidRPr="003234D2">
        <w:rPr>
          <w:rFonts w:ascii="Times New Roman" w:hAnsi="Times New Roman" w:cs="Times New Roman"/>
          <w:sz w:val="24"/>
          <w:szCs w:val="24"/>
        </w:rPr>
        <w:t xml:space="preserve"> проекты по разработке и внедрению передовых производственных технологий и запуску в производство инновационной продукции, включая создание новых производств;</w:t>
      </w:r>
    </w:p>
    <w:p w:rsidR="00FE7C20" w:rsidRPr="003234D2" w:rsidRDefault="0036465B" w:rsidP="009F1DD2">
      <w:pPr>
        <w:numPr>
          <w:ilvl w:val="0"/>
          <w:numId w:val="101"/>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ключевые</w:t>
      </w:r>
      <w:proofErr w:type="gramEnd"/>
      <w:r w:rsidRPr="003234D2">
        <w:rPr>
          <w:rFonts w:ascii="Times New Roman" w:hAnsi="Times New Roman" w:cs="Times New Roman"/>
          <w:sz w:val="24"/>
          <w:szCs w:val="24"/>
        </w:rPr>
        <w:t xml:space="preserve"> инвестиционные проекты по созданию и развитию инфраструктуры, в том числе в целях формирования комфортной среды ведения инновационного бизнеса, улучшения качества жизни на территории базирования кластера.</w:t>
      </w:r>
    </w:p>
    <w:p w:rsidR="00FE7C20" w:rsidRPr="003234D2" w:rsidRDefault="00FE7C20" w:rsidP="009F1DD2">
      <w:pPr>
        <w:ind w:firstLine="709"/>
        <w:jc w:val="both"/>
        <w:rPr>
          <w:rFonts w:ascii="Times New Roman" w:hAnsi="Times New Roman" w:cs="Times New Roman"/>
          <w:b/>
          <w:sz w:val="24"/>
          <w:szCs w:val="24"/>
        </w:rPr>
      </w:pPr>
    </w:p>
    <w:p w:rsidR="00FE7C20" w:rsidRPr="003234D2" w:rsidRDefault="0036465B" w:rsidP="009F1DD2">
      <w:pPr>
        <w:ind w:firstLine="709"/>
        <w:jc w:val="both"/>
        <w:rPr>
          <w:rFonts w:ascii="Times New Roman" w:hAnsi="Times New Roman" w:cs="Times New Roman"/>
          <w:b/>
          <w:sz w:val="24"/>
          <w:szCs w:val="24"/>
        </w:rPr>
      </w:pPr>
      <w:r w:rsidRPr="003234D2">
        <w:rPr>
          <w:rFonts w:ascii="Times New Roman" w:hAnsi="Times New Roman" w:cs="Times New Roman"/>
          <w:b/>
          <w:sz w:val="24"/>
          <w:szCs w:val="24"/>
        </w:rPr>
        <w:t>4. Кластерная кооперация</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а</w:t>
      </w:r>
      <w:proofErr w:type="gramEnd"/>
      <w:r w:rsidRPr="003234D2">
        <w:rPr>
          <w:rFonts w:ascii="Times New Roman" w:hAnsi="Times New Roman" w:cs="Times New Roman"/>
          <w:b/>
          <w:sz w:val="24"/>
          <w:szCs w:val="24"/>
        </w:rPr>
        <w:t>) Большие объемы регулярного взаимодействия организаций кластера</w:t>
      </w:r>
    </w:p>
    <w:p w:rsidR="00FE7C20" w:rsidRPr="003234D2" w:rsidRDefault="0036465B" w:rsidP="009F1DD2">
      <w:pPr>
        <w:ind w:firstLine="709"/>
        <w:jc w:val="both"/>
        <w:rPr>
          <w:rFonts w:ascii="Times New Roman" w:hAnsi="Times New Roman" w:cs="Times New Roman"/>
          <w:sz w:val="24"/>
          <w:szCs w:val="24"/>
        </w:rPr>
      </w:pPr>
      <w:r w:rsidRPr="003234D2">
        <w:rPr>
          <w:rFonts w:ascii="Times New Roman" w:hAnsi="Times New Roman" w:cs="Times New Roman"/>
          <w:sz w:val="24"/>
          <w:szCs w:val="24"/>
        </w:rPr>
        <w:t>В том числе, увеличение значений следующих показателей:</w:t>
      </w:r>
    </w:p>
    <w:p w:rsidR="00FE7C20" w:rsidRPr="003234D2" w:rsidRDefault="0036465B" w:rsidP="009F1DD2">
      <w:pPr>
        <w:numPr>
          <w:ilvl w:val="0"/>
          <w:numId w:val="60"/>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объём</w:t>
      </w:r>
      <w:proofErr w:type="gramEnd"/>
      <w:r w:rsidRPr="003234D2">
        <w:rPr>
          <w:rFonts w:ascii="Times New Roman" w:hAnsi="Times New Roman" w:cs="Times New Roman"/>
          <w:sz w:val="24"/>
          <w:szCs w:val="24"/>
        </w:rPr>
        <w:t xml:space="preserve"> использования прав на патенты, лицензии на изобретения, промышленные образцы, полезные модели, приобретенных организациями у участников кластера по договорам об отчуждении исключительного права, лицензионным договорам;</w:t>
      </w:r>
    </w:p>
    <w:p w:rsidR="00FE7C20" w:rsidRPr="003234D2" w:rsidRDefault="0036465B" w:rsidP="009F1DD2">
      <w:pPr>
        <w:numPr>
          <w:ilvl w:val="0"/>
          <w:numId w:val="60"/>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объём</w:t>
      </w:r>
      <w:proofErr w:type="gramEnd"/>
      <w:r w:rsidRPr="003234D2">
        <w:rPr>
          <w:rFonts w:ascii="Times New Roman" w:hAnsi="Times New Roman" w:cs="Times New Roman"/>
          <w:sz w:val="24"/>
          <w:szCs w:val="24"/>
        </w:rPr>
        <w:t xml:space="preserve"> использования результатов НИОКР, приобретенных по договорам на выполнение НИР, ОКР и ТР, ноу-хау (секретов производства);</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б</w:t>
      </w:r>
      <w:proofErr w:type="gramEnd"/>
      <w:r w:rsidRPr="003234D2">
        <w:rPr>
          <w:rFonts w:ascii="Times New Roman" w:hAnsi="Times New Roman" w:cs="Times New Roman"/>
          <w:b/>
          <w:sz w:val="24"/>
          <w:szCs w:val="24"/>
        </w:rPr>
        <w:t>) Реализация масштабных кооперационных проектов мирового уровня</w:t>
      </w:r>
    </w:p>
    <w:p w:rsidR="00FE7C20" w:rsidRPr="003234D2" w:rsidRDefault="0036465B" w:rsidP="009F1DD2">
      <w:pPr>
        <w:numPr>
          <w:ilvl w:val="0"/>
          <w:numId w:val="113"/>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создание</w:t>
      </w:r>
      <w:proofErr w:type="gramEnd"/>
      <w:r w:rsidRPr="003234D2">
        <w:rPr>
          <w:rFonts w:ascii="Times New Roman" w:hAnsi="Times New Roman" w:cs="Times New Roman"/>
          <w:sz w:val="24"/>
          <w:szCs w:val="24"/>
        </w:rPr>
        <w:t xml:space="preserve"> консорциумов, в том числе с ведущими зарубежными организациями, для  проведения НИОКР по передовым направлениям научно-технологического развития, развития производства, запуска новых видов конкурентоспособной продукции, выхода на внешние рынки;</w:t>
      </w:r>
    </w:p>
    <w:p w:rsidR="00FE7C20" w:rsidRPr="003234D2" w:rsidRDefault="0036465B" w:rsidP="009F1DD2">
      <w:pPr>
        <w:numPr>
          <w:ilvl w:val="0"/>
          <w:numId w:val="113"/>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реализация</w:t>
      </w:r>
      <w:proofErr w:type="gramEnd"/>
      <w:r w:rsidRPr="003234D2">
        <w:rPr>
          <w:rFonts w:ascii="Times New Roman" w:hAnsi="Times New Roman" w:cs="Times New Roman"/>
          <w:sz w:val="24"/>
          <w:szCs w:val="24"/>
        </w:rPr>
        <w:t xml:space="preserve"> совместных проектов по кооперации МСП с промышленностью;</w:t>
      </w:r>
    </w:p>
    <w:p w:rsidR="00FE7C20" w:rsidRPr="003234D2" w:rsidRDefault="0036465B" w:rsidP="009F1DD2">
      <w:pPr>
        <w:numPr>
          <w:ilvl w:val="0"/>
          <w:numId w:val="113"/>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реализация</w:t>
      </w:r>
      <w:proofErr w:type="gramEnd"/>
      <w:r w:rsidRPr="003234D2">
        <w:rPr>
          <w:rFonts w:ascii="Times New Roman" w:hAnsi="Times New Roman" w:cs="Times New Roman"/>
          <w:sz w:val="24"/>
          <w:szCs w:val="24"/>
        </w:rPr>
        <w:t xml:space="preserve"> совместных проектов по развитию инфраструктуры кластера</w:t>
      </w:r>
    </w:p>
    <w:p w:rsidR="00FE7C20" w:rsidRPr="003234D2" w:rsidRDefault="00FE7C20" w:rsidP="009F1DD2">
      <w:pPr>
        <w:ind w:firstLine="709"/>
        <w:jc w:val="both"/>
        <w:rPr>
          <w:rFonts w:ascii="Times New Roman" w:hAnsi="Times New Roman" w:cs="Times New Roman"/>
          <w:b/>
          <w:sz w:val="24"/>
          <w:szCs w:val="24"/>
        </w:rPr>
      </w:pPr>
    </w:p>
    <w:p w:rsidR="00FE7C20" w:rsidRPr="003234D2" w:rsidRDefault="0036465B" w:rsidP="009F1DD2">
      <w:pPr>
        <w:ind w:firstLine="709"/>
        <w:jc w:val="both"/>
        <w:rPr>
          <w:rFonts w:ascii="Times New Roman" w:hAnsi="Times New Roman" w:cs="Times New Roman"/>
          <w:b/>
          <w:sz w:val="24"/>
          <w:szCs w:val="24"/>
        </w:rPr>
      </w:pPr>
      <w:r w:rsidRPr="003234D2">
        <w:rPr>
          <w:rFonts w:ascii="Times New Roman" w:hAnsi="Times New Roman" w:cs="Times New Roman"/>
          <w:b/>
          <w:sz w:val="24"/>
          <w:szCs w:val="24"/>
        </w:rPr>
        <w:t>5. Система управления</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а</w:t>
      </w:r>
      <w:proofErr w:type="gramEnd"/>
      <w:r w:rsidRPr="003234D2">
        <w:rPr>
          <w:rFonts w:ascii="Times New Roman" w:hAnsi="Times New Roman" w:cs="Times New Roman"/>
          <w:b/>
          <w:sz w:val="24"/>
          <w:szCs w:val="24"/>
        </w:rPr>
        <w:t>) Приоритет развития университета как «якорной» организации кластера</w:t>
      </w:r>
    </w:p>
    <w:p w:rsidR="00FE7C20" w:rsidRPr="003234D2" w:rsidRDefault="0036465B" w:rsidP="009F1DD2">
      <w:pPr>
        <w:ind w:firstLine="709"/>
        <w:jc w:val="both"/>
        <w:rPr>
          <w:rFonts w:ascii="Times New Roman" w:hAnsi="Times New Roman" w:cs="Times New Roman"/>
          <w:sz w:val="24"/>
          <w:szCs w:val="24"/>
        </w:rPr>
      </w:pPr>
      <w:proofErr w:type="gramStart"/>
      <w:r w:rsidRPr="003234D2">
        <w:rPr>
          <w:rFonts w:ascii="Times New Roman" w:hAnsi="Times New Roman" w:cs="Times New Roman"/>
          <w:sz w:val="24"/>
          <w:szCs w:val="24"/>
        </w:rPr>
        <w:t>разработана</w:t>
      </w:r>
      <w:proofErr w:type="gramEnd"/>
      <w:r w:rsidRPr="003234D2">
        <w:rPr>
          <w:rFonts w:ascii="Times New Roman" w:hAnsi="Times New Roman" w:cs="Times New Roman"/>
          <w:sz w:val="24"/>
          <w:szCs w:val="24"/>
        </w:rPr>
        <w:t xml:space="preserve"> и успешно реализуется масштабная программа развития ведущего университета как «якорной» организации кластера, предусматривающая выделение значительных в масштабе университета объемов финансовых и человеческих ресурсов в целях развития кооперации с участниками кластера в научной и образовательной сферах, а также в инновационной деятельности, включая коммерциализацию технологий и инжиниринг.</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б</w:t>
      </w:r>
      <w:proofErr w:type="gramEnd"/>
      <w:r w:rsidRPr="003234D2">
        <w:rPr>
          <w:rFonts w:ascii="Times New Roman" w:hAnsi="Times New Roman" w:cs="Times New Roman"/>
          <w:b/>
          <w:sz w:val="24"/>
          <w:szCs w:val="24"/>
        </w:rPr>
        <w:t xml:space="preserve">) Проведен </w:t>
      </w:r>
      <w:proofErr w:type="spellStart"/>
      <w:r w:rsidRPr="003234D2">
        <w:rPr>
          <w:rFonts w:ascii="Times New Roman" w:hAnsi="Times New Roman" w:cs="Times New Roman"/>
          <w:b/>
          <w:sz w:val="24"/>
          <w:szCs w:val="24"/>
        </w:rPr>
        <w:t>форсайт</w:t>
      </w:r>
      <w:proofErr w:type="spellEnd"/>
      <w:r w:rsidRPr="003234D2">
        <w:rPr>
          <w:rFonts w:ascii="Times New Roman" w:hAnsi="Times New Roman" w:cs="Times New Roman"/>
          <w:b/>
          <w:sz w:val="24"/>
          <w:szCs w:val="24"/>
        </w:rPr>
        <w:t xml:space="preserve"> развития рынков и технологий</w:t>
      </w:r>
    </w:p>
    <w:p w:rsidR="00FE7C20" w:rsidRPr="003234D2" w:rsidRDefault="0036465B" w:rsidP="009F1DD2">
      <w:pPr>
        <w:numPr>
          <w:ilvl w:val="0"/>
          <w:numId w:val="15"/>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проведен</w:t>
      </w:r>
      <w:proofErr w:type="gramEnd"/>
      <w:r w:rsidRPr="003234D2">
        <w:rPr>
          <w:rFonts w:ascii="Times New Roman" w:hAnsi="Times New Roman" w:cs="Times New Roman"/>
          <w:sz w:val="24"/>
          <w:szCs w:val="24"/>
        </w:rPr>
        <w:t xml:space="preserve"> </w:t>
      </w:r>
      <w:proofErr w:type="spellStart"/>
      <w:r w:rsidRPr="003234D2">
        <w:rPr>
          <w:rFonts w:ascii="Times New Roman" w:hAnsi="Times New Roman" w:cs="Times New Roman"/>
          <w:sz w:val="24"/>
          <w:szCs w:val="24"/>
        </w:rPr>
        <w:t>форсайт</w:t>
      </w:r>
      <w:proofErr w:type="spellEnd"/>
      <w:r w:rsidRPr="003234D2">
        <w:rPr>
          <w:rFonts w:ascii="Times New Roman" w:hAnsi="Times New Roman" w:cs="Times New Roman"/>
          <w:sz w:val="24"/>
          <w:szCs w:val="24"/>
        </w:rPr>
        <w:t xml:space="preserve"> рынков и технологий в сфере деятельности кластера с привлечением максимального количества участников кластера, прежде всего частного бизнеса и ведущих вузов, ведущих российских и зарубежных экспертов</w:t>
      </w:r>
    </w:p>
    <w:p w:rsidR="00FE7C20" w:rsidRPr="003234D2" w:rsidRDefault="0036465B" w:rsidP="009F1DD2">
      <w:pPr>
        <w:ind w:firstLine="709"/>
        <w:jc w:val="both"/>
        <w:rPr>
          <w:rFonts w:ascii="Times New Roman" w:hAnsi="Times New Roman" w:cs="Times New Roman"/>
          <w:b/>
          <w:sz w:val="24"/>
          <w:szCs w:val="24"/>
        </w:rPr>
      </w:pPr>
      <w:proofErr w:type="gramStart"/>
      <w:r w:rsidRPr="004F7BBA">
        <w:rPr>
          <w:rFonts w:ascii="Times New Roman" w:hAnsi="Times New Roman" w:cs="Times New Roman"/>
          <w:b/>
          <w:sz w:val="24"/>
          <w:szCs w:val="24"/>
        </w:rPr>
        <w:t>в</w:t>
      </w:r>
      <w:proofErr w:type="gramEnd"/>
      <w:r w:rsidRPr="004F7BBA">
        <w:rPr>
          <w:rFonts w:ascii="Times New Roman" w:hAnsi="Times New Roman" w:cs="Times New Roman"/>
          <w:b/>
          <w:sz w:val="24"/>
          <w:szCs w:val="24"/>
        </w:rPr>
        <w:t>) Наличие коллегиальных органов управления</w:t>
      </w:r>
    </w:p>
    <w:p w:rsidR="00FE7C20" w:rsidRPr="003234D2" w:rsidRDefault="0036465B" w:rsidP="009F1DD2">
      <w:pPr>
        <w:numPr>
          <w:ilvl w:val="0"/>
          <w:numId w:val="41"/>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lastRenderedPageBreak/>
        <w:t>регулярно</w:t>
      </w:r>
      <w:proofErr w:type="gramEnd"/>
      <w:r w:rsidRPr="003234D2">
        <w:rPr>
          <w:rFonts w:ascii="Times New Roman" w:hAnsi="Times New Roman" w:cs="Times New Roman"/>
          <w:sz w:val="24"/>
          <w:szCs w:val="24"/>
        </w:rPr>
        <w:t xml:space="preserve"> работающая система управления развитием кластера, включающая представителей всех организаций ― участников кластера, в том числе на уровне не ниже заместителя руководителя организации (совет кластера, правление кластера и т.п.). При этом за последний год должно быть проведено не менее 2 заседаний высших органов управления кластером, на которых было обеспечено представительство не менее 75% организаций ― участников кластера;</w:t>
      </w:r>
    </w:p>
    <w:p w:rsidR="00FE7C20" w:rsidRPr="003234D2" w:rsidRDefault="0036465B" w:rsidP="009F1DD2">
      <w:pPr>
        <w:numPr>
          <w:ilvl w:val="0"/>
          <w:numId w:val="41"/>
        </w:numPr>
        <w:ind w:left="0" w:firstLine="709"/>
        <w:contextualSpacing/>
        <w:jc w:val="both"/>
        <w:rPr>
          <w:rFonts w:ascii="Times New Roman" w:hAnsi="Times New Roman" w:cs="Times New Roman"/>
          <w:sz w:val="24"/>
          <w:szCs w:val="24"/>
        </w:rPr>
      </w:pPr>
      <w:r w:rsidRPr="003234D2">
        <w:rPr>
          <w:rFonts w:ascii="Times New Roman" w:hAnsi="Times New Roman" w:cs="Times New Roman"/>
          <w:sz w:val="24"/>
          <w:szCs w:val="24"/>
        </w:rPr>
        <w:t xml:space="preserve">наличие опытной и квалифицированной команды кластерных менеджеров; наличие ярких достижений и историй успеха управленческой команды кластера, прежде всего, международного уровня; наличие у ключевых кластерных менеджеров персональных наград и премий в области управления, а также их квалификация, в частности наличие степени MBA, а также документов об образовании и повышении квалификации ведущих вузов; наличие международного сертификата качества управления в кластере (например, по методологии ESCA ― </w:t>
      </w:r>
      <w:proofErr w:type="spellStart"/>
      <w:r w:rsidRPr="003234D2">
        <w:rPr>
          <w:rFonts w:ascii="Times New Roman" w:hAnsi="Times New Roman" w:cs="Times New Roman"/>
          <w:sz w:val="24"/>
          <w:szCs w:val="24"/>
        </w:rPr>
        <w:t>Europeansecretariatforclusteranalysis</w:t>
      </w:r>
      <w:proofErr w:type="spellEnd"/>
      <w:r w:rsidRPr="003234D2">
        <w:rPr>
          <w:rFonts w:ascii="Times New Roman" w:hAnsi="Times New Roman" w:cs="Times New Roman"/>
          <w:sz w:val="24"/>
          <w:szCs w:val="24"/>
        </w:rPr>
        <w:t>);</w:t>
      </w:r>
    </w:p>
    <w:p w:rsidR="00FE7C20" w:rsidRPr="003234D2" w:rsidRDefault="0036465B" w:rsidP="009F1DD2">
      <w:pPr>
        <w:numPr>
          <w:ilvl w:val="0"/>
          <w:numId w:val="41"/>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опыт</w:t>
      </w:r>
      <w:proofErr w:type="gramEnd"/>
      <w:r w:rsidRPr="003234D2">
        <w:rPr>
          <w:rFonts w:ascii="Times New Roman" w:hAnsi="Times New Roman" w:cs="Times New Roman"/>
          <w:sz w:val="24"/>
          <w:szCs w:val="24"/>
        </w:rPr>
        <w:t xml:space="preserve">, результаты и планы реализации крупных, в том числе кооперационных, проектов развития кластера в сфере науки, технологий и инноваций, включая большие объемы указанных проектов в денежном выражении; опыт организации крупных коммуникативных и </w:t>
      </w:r>
      <w:proofErr w:type="spellStart"/>
      <w:r w:rsidRPr="003234D2">
        <w:rPr>
          <w:rFonts w:ascii="Times New Roman" w:hAnsi="Times New Roman" w:cs="Times New Roman"/>
          <w:sz w:val="24"/>
          <w:szCs w:val="24"/>
        </w:rPr>
        <w:t>выставочно</w:t>
      </w:r>
      <w:proofErr w:type="spellEnd"/>
      <w:r w:rsidRPr="003234D2">
        <w:rPr>
          <w:rFonts w:ascii="Times New Roman" w:hAnsi="Times New Roman" w:cs="Times New Roman"/>
          <w:sz w:val="24"/>
          <w:szCs w:val="24"/>
        </w:rPr>
        <w:t>-ярмарочных мероприятий;</w:t>
      </w:r>
    </w:p>
    <w:p w:rsidR="00FE7C20" w:rsidRPr="003234D2" w:rsidRDefault="0036465B" w:rsidP="009F1DD2">
      <w:pPr>
        <w:numPr>
          <w:ilvl w:val="0"/>
          <w:numId w:val="41"/>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высокий</w:t>
      </w:r>
      <w:proofErr w:type="gramEnd"/>
      <w:r w:rsidRPr="003234D2">
        <w:rPr>
          <w:rFonts w:ascii="Times New Roman" w:hAnsi="Times New Roman" w:cs="Times New Roman"/>
          <w:sz w:val="24"/>
          <w:szCs w:val="24"/>
        </w:rPr>
        <w:t xml:space="preserve"> уровень активности специализированной организации, включая большое количество проведенных и планируемых мероприятий по основным направлениям деятельности, большое количество упоминаний кластера в прессе и др.;</w:t>
      </w:r>
    </w:p>
    <w:p w:rsidR="00FE7C20" w:rsidRPr="003234D2" w:rsidRDefault="0036465B" w:rsidP="009F1DD2">
      <w:pPr>
        <w:numPr>
          <w:ilvl w:val="0"/>
          <w:numId w:val="41"/>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востребованность</w:t>
      </w:r>
      <w:proofErr w:type="gramEnd"/>
      <w:r w:rsidRPr="003234D2">
        <w:rPr>
          <w:rFonts w:ascii="Times New Roman" w:hAnsi="Times New Roman" w:cs="Times New Roman"/>
          <w:sz w:val="24"/>
          <w:szCs w:val="24"/>
        </w:rPr>
        <w:t xml:space="preserve"> специализированной организации участниками кластера (доля бюджета организации, приходящаяся на членские взносы, а также дополнительные сервисы, оплачиваемые участниками кластера, число представителей участников кластера, принимавших участие в мероприятиях специализированной организации).</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д</w:t>
      </w:r>
      <w:proofErr w:type="gramEnd"/>
      <w:r w:rsidRPr="003234D2">
        <w:rPr>
          <w:rFonts w:ascii="Times New Roman" w:hAnsi="Times New Roman" w:cs="Times New Roman"/>
          <w:b/>
          <w:sz w:val="24"/>
          <w:szCs w:val="24"/>
        </w:rPr>
        <w:t>) Сформирован и активно продвигается бренд кластера</w:t>
      </w:r>
    </w:p>
    <w:p w:rsidR="00FE7C20" w:rsidRPr="003234D2" w:rsidRDefault="0036465B" w:rsidP="009F1DD2">
      <w:pPr>
        <w:numPr>
          <w:ilvl w:val="0"/>
          <w:numId w:val="6"/>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продвижение</w:t>
      </w:r>
      <w:proofErr w:type="gramEnd"/>
      <w:r w:rsidRPr="003234D2">
        <w:rPr>
          <w:rFonts w:ascii="Times New Roman" w:hAnsi="Times New Roman" w:cs="Times New Roman"/>
          <w:sz w:val="24"/>
          <w:szCs w:val="24"/>
        </w:rPr>
        <w:t xml:space="preserve"> бренда кластера в России и за рубежом, в том числе среди целевых аудиторий;</w:t>
      </w:r>
    </w:p>
    <w:p w:rsidR="00FE7C20" w:rsidRPr="003234D2" w:rsidRDefault="0036465B" w:rsidP="009F1DD2">
      <w:pPr>
        <w:numPr>
          <w:ilvl w:val="0"/>
          <w:numId w:val="6"/>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реализация</w:t>
      </w:r>
      <w:proofErr w:type="gramEnd"/>
      <w:r w:rsidRPr="003234D2">
        <w:rPr>
          <w:rFonts w:ascii="Times New Roman" w:hAnsi="Times New Roman" w:cs="Times New Roman"/>
          <w:sz w:val="24"/>
          <w:szCs w:val="24"/>
        </w:rPr>
        <w:t xml:space="preserve"> комплекса мер, направленных на существенное повышение позиций территории и кластера в ведущих международных рейтингах;</w:t>
      </w:r>
    </w:p>
    <w:p w:rsidR="00FE7C20" w:rsidRPr="003234D2" w:rsidRDefault="0036465B" w:rsidP="009F1DD2">
      <w:pPr>
        <w:numPr>
          <w:ilvl w:val="0"/>
          <w:numId w:val="6"/>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продвижение</w:t>
      </w:r>
      <w:proofErr w:type="gramEnd"/>
      <w:r w:rsidRPr="003234D2">
        <w:rPr>
          <w:rFonts w:ascii="Times New Roman" w:hAnsi="Times New Roman" w:cs="Times New Roman"/>
          <w:sz w:val="24"/>
          <w:szCs w:val="24"/>
        </w:rPr>
        <w:t xml:space="preserve"> кластерных проектов в ведущих зарубежных конкурсах и премиях;</w:t>
      </w:r>
    </w:p>
    <w:p w:rsidR="00FE7C20" w:rsidRPr="003234D2" w:rsidRDefault="0036465B" w:rsidP="009F1DD2">
      <w:pPr>
        <w:numPr>
          <w:ilvl w:val="0"/>
          <w:numId w:val="6"/>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существенное</w:t>
      </w:r>
      <w:proofErr w:type="gramEnd"/>
      <w:r w:rsidRPr="003234D2">
        <w:rPr>
          <w:rFonts w:ascii="Times New Roman" w:hAnsi="Times New Roman" w:cs="Times New Roman"/>
          <w:sz w:val="24"/>
          <w:szCs w:val="24"/>
        </w:rPr>
        <w:t xml:space="preserve"> усиление роли кластера в ведущих профильных международных организациях</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е</w:t>
      </w:r>
      <w:proofErr w:type="gramEnd"/>
      <w:r w:rsidRPr="003234D2">
        <w:rPr>
          <w:rFonts w:ascii="Times New Roman" w:hAnsi="Times New Roman" w:cs="Times New Roman"/>
          <w:b/>
          <w:sz w:val="24"/>
          <w:szCs w:val="24"/>
        </w:rPr>
        <w:t>) Ежегодно проводятся крупные международные конференции и выставки</w:t>
      </w:r>
    </w:p>
    <w:p w:rsidR="00FE7C20" w:rsidRPr="003234D2" w:rsidRDefault="0036465B" w:rsidP="009F1DD2">
      <w:pPr>
        <w:numPr>
          <w:ilvl w:val="0"/>
          <w:numId w:val="73"/>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проведение</w:t>
      </w:r>
      <w:proofErr w:type="gramEnd"/>
      <w:r w:rsidRPr="003234D2">
        <w:rPr>
          <w:rFonts w:ascii="Times New Roman" w:hAnsi="Times New Roman" w:cs="Times New Roman"/>
          <w:sz w:val="24"/>
          <w:szCs w:val="24"/>
        </w:rPr>
        <w:t xml:space="preserve"> на территории базирования кластера не менее 2 ежегодных крупных международных коммуникативных и (или) </w:t>
      </w:r>
      <w:proofErr w:type="spellStart"/>
      <w:r w:rsidRPr="003234D2">
        <w:rPr>
          <w:rFonts w:ascii="Times New Roman" w:hAnsi="Times New Roman" w:cs="Times New Roman"/>
          <w:sz w:val="24"/>
          <w:szCs w:val="24"/>
        </w:rPr>
        <w:t>выставочно</w:t>
      </w:r>
      <w:proofErr w:type="spellEnd"/>
      <w:r w:rsidRPr="003234D2">
        <w:rPr>
          <w:rFonts w:ascii="Times New Roman" w:hAnsi="Times New Roman" w:cs="Times New Roman"/>
          <w:sz w:val="24"/>
          <w:szCs w:val="24"/>
        </w:rPr>
        <w:t>-ярмарочных мероприятий по тематике развития науки, технологий и инноваций, а также развития отраслей и секторов экономики, в которых работает инновационный кластер;</w:t>
      </w:r>
    </w:p>
    <w:p w:rsidR="00FE7C20" w:rsidRPr="003234D2" w:rsidRDefault="0036465B" w:rsidP="009F1DD2">
      <w:pPr>
        <w:numPr>
          <w:ilvl w:val="0"/>
          <w:numId w:val="24"/>
        </w:numPr>
        <w:ind w:left="0" w:firstLine="709"/>
        <w:contextualSpacing/>
        <w:jc w:val="both"/>
        <w:rPr>
          <w:rFonts w:ascii="Times New Roman" w:hAnsi="Times New Roman" w:cs="Times New Roman"/>
          <w:sz w:val="24"/>
          <w:szCs w:val="24"/>
        </w:rPr>
      </w:pPr>
      <w:proofErr w:type="gramStart"/>
      <w:r w:rsidRPr="003234D2">
        <w:rPr>
          <w:rFonts w:ascii="Times New Roman" w:hAnsi="Times New Roman" w:cs="Times New Roman"/>
          <w:sz w:val="24"/>
          <w:szCs w:val="24"/>
        </w:rPr>
        <w:t>формирование</w:t>
      </w:r>
      <w:proofErr w:type="gramEnd"/>
      <w:r w:rsidRPr="003234D2">
        <w:rPr>
          <w:rFonts w:ascii="Times New Roman" w:hAnsi="Times New Roman" w:cs="Times New Roman"/>
          <w:sz w:val="24"/>
          <w:szCs w:val="24"/>
        </w:rPr>
        <w:t xml:space="preserve"> полноценной линейки </w:t>
      </w:r>
      <w:proofErr w:type="spellStart"/>
      <w:r w:rsidRPr="003234D2">
        <w:rPr>
          <w:rFonts w:ascii="Times New Roman" w:hAnsi="Times New Roman" w:cs="Times New Roman"/>
          <w:sz w:val="24"/>
          <w:szCs w:val="24"/>
        </w:rPr>
        <w:t>выставочно</w:t>
      </w:r>
      <w:proofErr w:type="spellEnd"/>
      <w:r w:rsidRPr="003234D2">
        <w:rPr>
          <w:rFonts w:ascii="Times New Roman" w:hAnsi="Times New Roman" w:cs="Times New Roman"/>
          <w:sz w:val="24"/>
          <w:szCs w:val="24"/>
        </w:rPr>
        <w:t>-ярмарочных, коммуникативных и образовательных мероприятий, обеспечивающих полноценное развитие международного сотрудничества, продвижение бренда кластера, повышение квалификации управленческой команды кластера и сотрудников организаций-участников.</w:t>
      </w:r>
    </w:p>
    <w:p w:rsidR="00FE7C20" w:rsidRPr="003234D2" w:rsidRDefault="0036465B" w:rsidP="009F1DD2">
      <w:pPr>
        <w:ind w:firstLine="709"/>
        <w:jc w:val="both"/>
        <w:rPr>
          <w:rFonts w:ascii="Times New Roman" w:hAnsi="Times New Roman" w:cs="Times New Roman"/>
          <w:b/>
          <w:sz w:val="24"/>
          <w:szCs w:val="24"/>
        </w:rPr>
      </w:pPr>
      <w:proofErr w:type="gramStart"/>
      <w:r w:rsidRPr="003234D2">
        <w:rPr>
          <w:rFonts w:ascii="Times New Roman" w:hAnsi="Times New Roman" w:cs="Times New Roman"/>
          <w:b/>
          <w:sz w:val="24"/>
          <w:szCs w:val="24"/>
        </w:rPr>
        <w:t>ж</w:t>
      </w:r>
      <w:proofErr w:type="gramEnd"/>
      <w:r w:rsidRPr="003234D2">
        <w:rPr>
          <w:rFonts w:ascii="Times New Roman" w:hAnsi="Times New Roman" w:cs="Times New Roman"/>
          <w:b/>
          <w:sz w:val="24"/>
          <w:szCs w:val="24"/>
        </w:rPr>
        <w:t>) Наличие системы мониторинга развития кластера</w:t>
      </w:r>
    </w:p>
    <w:p w:rsidR="00FE7C20" w:rsidRPr="003234D2" w:rsidRDefault="0036465B" w:rsidP="009F1DD2">
      <w:pPr>
        <w:numPr>
          <w:ilvl w:val="0"/>
          <w:numId w:val="62"/>
        </w:numPr>
        <w:ind w:left="0" w:firstLine="709"/>
        <w:contextualSpacing/>
        <w:jc w:val="both"/>
        <w:rPr>
          <w:rFonts w:ascii="Times New Roman" w:hAnsi="Times New Roman" w:cs="Times New Roman"/>
          <w:sz w:val="24"/>
          <w:szCs w:val="24"/>
        </w:rPr>
      </w:pPr>
      <w:r w:rsidRPr="003234D2">
        <w:rPr>
          <w:rFonts w:ascii="Times New Roman" w:hAnsi="Times New Roman" w:cs="Times New Roman"/>
          <w:sz w:val="24"/>
          <w:szCs w:val="24"/>
        </w:rPr>
        <w:lastRenderedPageBreak/>
        <w:t>Система мониторинга работает в регулярном режиме и включает систему показателей развития территории базирования кластера, а также сбор данных в разрезе отдельных предприятий и организаций ― участников кластера. При этом все участники кластера должны предоставлять информацию в регулярном режиме;</w:t>
      </w:r>
    </w:p>
    <w:p w:rsidR="00FE7C20" w:rsidRPr="003234D2" w:rsidRDefault="0036465B" w:rsidP="009F1DD2">
      <w:pPr>
        <w:numPr>
          <w:ilvl w:val="0"/>
          <w:numId w:val="62"/>
        </w:numPr>
        <w:ind w:left="0" w:firstLine="709"/>
        <w:contextualSpacing/>
        <w:jc w:val="both"/>
        <w:rPr>
          <w:rFonts w:ascii="Times New Roman" w:hAnsi="Times New Roman" w:cs="Times New Roman"/>
          <w:sz w:val="24"/>
          <w:szCs w:val="24"/>
        </w:rPr>
      </w:pPr>
      <w:r w:rsidRPr="003234D2">
        <w:rPr>
          <w:rFonts w:ascii="Times New Roman" w:hAnsi="Times New Roman" w:cs="Times New Roman"/>
          <w:sz w:val="24"/>
          <w:szCs w:val="24"/>
        </w:rPr>
        <w:t xml:space="preserve"> Наличие регулярно обновляемого интернет-портала кластера.</w:t>
      </w:r>
    </w:p>
    <w:sectPr w:rsidR="00FE7C20" w:rsidRPr="003234D2" w:rsidSect="000B3290">
      <w:footerReference w:type="default" r:id="rId14"/>
      <w:pgSz w:w="11906" w:h="16838"/>
      <w:pgMar w:top="1296" w:right="849" w:bottom="1440" w:left="1440" w:header="0" w:footer="602"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C86" w:rsidRDefault="005B4C86">
      <w:pPr>
        <w:spacing w:line="240" w:lineRule="auto"/>
      </w:pPr>
      <w:r>
        <w:separator/>
      </w:r>
    </w:p>
  </w:endnote>
  <w:endnote w:type="continuationSeparator" w:id="0">
    <w:p w:rsidR="005B4C86" w:rsidRDefault="005B4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EC" w:rsidRDefault="00C867EC">
    <w:pPr>
      <w:jc w:val="right"/>
      <w:rPr>
        <w:sz w:val="16"/>
        <w:szCs w:val="16"/>
      </w:rPr>
    </w:pPr>
    <w:r>
      <w:rPr>
        <w:sz w:val="16"/>
        <w:szCs w:val="16"/>
      </w:rPr>
      <w:fldChar w:fldCharType="begin"/>
    </w:r>
    <w:r>
      <w:rPr>
        <w:sz w:val="16"/>
        <w:szCs w:val="16"/>
      </w:rPr>
      <w:instrText>PAGE</w:instrText>
    </w:r>
    <w:r>
      <w:rPr>
        <w:sz w:val="16"/>
        <w:szCs w:val="16"/>
      </w:rPr>
      <w:fldChar w:fldCharType="separate"/>
    </w:r>
    <w:r w:rsidR="00000F3C">
      <w:rPr>
        <w:noProof/>
        <w:sz w:val="16"/>
        <w:szCs w:val="16"/>
      </w:rPr>
      <w:t>20</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000F3C">
      <w:rPr>
        <w:noProof/>
        <w:sz w:val="16"/>
        <w:szCs w:val="16"/>
      </w:rPr>
      <w:t>101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C86" w:rsidRDefault="005B4C86">
      <w:pPr>
        <w:spacing w:line="240" w:lineRule="auto"/>
      </w:pPr>
      <w:r>
        <w:separator/>
      </w:r>
    </w:p>
  </w:footnote>
  <w:footnote w:type="continuationSeparator" w:id="0">
    <w:p w:rsidR="005B4C86" w:rsidRDefault="005B4C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411"/>
    <w:multiLevelType w:val="multilevel"/>
    <w:tmpl w:val="27DEE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875D11"/>
    <w:multiLevelType w:val="multilevel"/>
    <w:tmpl w:val="64A6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0950C1F"/>
    <w:multiLevelType w:val="multilevel"/>
    <w:tmpl w:val="42620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1042EF3"/>
    <w:multiLevelType w:val="multilevel"/>
    <w:tmpl w:val="9C8AD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17F1BB8"/>
    <w:multiLevelType w:val="multilevel"/>
    <w:tmpl w:val="4E521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2C733D7"/>
    <w:multiLevelType w:val="multilevel"/>
    <w:tmpl w:val="DCF41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4F43584"/>
    <w:multiLevelType w:val="multilevel"/>
    <w:tmpl w:val="7ECE3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5192E26"/>
    <w:multiLevelType w:val="multilevel"/>
    <w:tmpl w:val="21EA8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7295E7E"/>
    <w:multiLevelType w:val="multilevel"/>
    <w:tmpl w:val="B2806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C7211D5"/>
    <w:multiLevelType w:val="multilevel"/>
    <w:tmpl w:val="81A8B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0DA40636"/>
    <w:multiLevelType w:val="multilevel"/>
    <w:tmpl w:val="ED02E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F9E6572"/>
    <w:multiLevelType w:val="multilevel"/>
    <w:tmpl w:val="49E0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18D0A4D"/>
    <w:multiLevelType w:val="multilevel"/>
    <w:tmpl w:val="9E6C4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1A10682"/>
    <w:multiLevelType w:val="multilevel"/>
    <w:tmpl w:val="9F8AE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2410A2D"/>
    <w:multiLevelType w:val="multilevel"/>
    <w:tmpl w:val="0BE23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247664E"/>
    <w:multiLevelType w:val="multilevel"/>
    <w:tmpl w:val="FBC43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2AD1D25"/>
    <w:multiLevelType w:val="multilevel"/>
    <w:tmpl w:val="A55C5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2ED5052"/>
    <w:multiLevelType w:val="multilevel"/>
    <w:tmpl w:val="25382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130024EA"/>
    <w:multiLevelType w:val="multilevel"/>
    <w:tmpl w:val="B0343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14A5414E"/>
    <w:multiLevelType w:val="multilevel"/>
    <w:tmpl w:val="3DC07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16AF60CA"/>
    <w:multiLevelType w:val="multilevel"/>
    <w:tmpl w:val="D7568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16FD1F4C"/>
    <w:multiLevelType w:val="multilevel"/>
    <w:tmpl w:val="ADF4E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175A10FA"/>
    <w:multiLevelType w:val="multilevel"/>
    <w:tmpl w:val="DCC89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1840747C"/>
    <w:multiLevelType w:val="multilevel"/>
    <w:tmpl w:val="0A68A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8982348"/>
    <w:multiLevelType w:val="multilevel"/>
    <w:tmpl w:val="7CAA2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19BD26D2"/>
    <w:multiLevelType w:val="multilevel"/>
    <w:tmpl w:val="11F4F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19CA192F"/>
    <w:multiLevelType w:val="multilevel"/>
    <w:tmpl w:val="D208F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19CC6EED"/>
    <w:multiLevelType w:val="multilevel"/>
    <w:tmpl w:val="A38CC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1B8033AC"/>
    <w:multiLevelType w:val="multilevel"/>
    <w:tmpl w:val="F3A8F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1BC63157"/>
    <w:multiLevelType w:val="multilevel"/>
    <w:tmpl w:val="38E8A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1C7D1C3F"/>
    <w:multiLevelType w:val="multilevel"/>
    <w:tmpl w:val="B6209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1C9837C3"/>
    <w:multiLevelType w:val="multilevel"/>
    <w:tmpl w:val="03A8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1D9E7599"/>
    <w:multiLevelType w:val="multilevel"/>
    <w:tmpl w:val="6F72E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1DEC1273"/>
    <w:multiLevelType w:val="multilevel"/>
    <w:tmpl w:val="EE549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1F23328C"/>
    <w:multiLevelType w:val="multilevel"/>
    <w:tmpl w:val="B33EC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1FCB719F"/>
    <w:multiLevelType w:val="multilevel"/>
    <w:tmpl w:val="707CB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20A62DBF"/>
    <w:multiLevelType w:val="multilevel"/>
    <w:tmpl w:val="732E3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20FE5BED"/>
    <w:multiLevelType w:val="multilevel"/>
    <w:tmpl w:val="DD382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2305404F"/>
    <w:multiLevelType w:val="multilevel"/>
    <w:tmpl w:val="9280A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233316EA"/>
    <w:multiLevelType w:val="multilevel"/>
    <w:tmpl w:val="7770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23B055EC"/>
    <w:multiLevelType w:val="multilevel"/>
    <w:tmpl w:val="24FADE2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24185DC2"/>
    <w:multiLevelType w:val="multilevel"/>
    <w:tmpl w:val="4C2A3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247D0B40"/>
    <w:multiLevelType w:val="multilevel"/>
    <w:tmpl w:val="96C48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24F44CBC"/>
    <w:multiLevelType w:val="multilevel"/>
    <w:tmpl w:val="1FE4D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255B5E24"/>
    <w:multiLevelType w:val="multilevel"/>
    <w:tmpl w:val="99609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25AB51C3"/>
    <w:multiLevelType w:val="multilevel"/>
    <w:tmpl w:val="F17CB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26473328"/>
    <w:multiLevelType w:val="multilevel"/>
    <w:tmpl w:val="97041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26EB3C67"/>
    <w:multiLevelType w:val="multilevel"/>
    <w:tmpl w:val="01021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26F11F85"/>
    <w:multiLevelType w:val="multilevel"/>
    <w:tmpl w:val="E976D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275F2A4B"/>
    <w:multiLevelType w:val="multilevel"/>
    <w:tmpl w:val="8C342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2A59456D"/>
    <w:multiLevelType w:val="multilevel"/>
    <w:tmpl w:val="3F16A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2E343AAC"/>
    <w:multiLevelType w:val="multilevel"/>
    <w:tmpl w:val="3C32A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2F5D46AF"/>
    <w:multiLevelType w:val="multilevel"/>
    <w:tmpl w:val="D7740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30806AB7"/>
    <w:multiLevelType w:val="multilevel"/>
    <w:tmpl w:val="81563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30D05ECA"/>
    <w:multiLevelType w:val="multilevel"/>
    <w:tmpl w:val="461CF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31CA4226"/>
    <w:multiLevelType w:val="multilevel"/>
    <w:tmpl w:val="EC841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355C5B16"/>
    <w:multiLevelType w:val="multilevel"/>
    <w:tmpl w:val="508C9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37700A8C"/>
    <w:multiLevelType w:val="multilevel"/>
    <w:tmpl w:val="81C02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3A0B6BFA"/>
    <w:multiLevelType w:val="multilevel"/>
    <w:tmpl w:val="2D50A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3A4E7F6E"/>
    <w:multiLevelType w:val="multilevel"/>
    <w:tmpl w:val="D556C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3AD00756"/>
    <w:multiLevelType w:val="multilevel"/>
    <w:tmpl w:val="234A1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3B864A03"/>
    <w:multiLevelType w:val="multilevel"/>
    <w:tmpl w:val="30BC0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3CB241A6"/>
    <w:multiLevelType w:val="multilevel"/>
    <w:tmpl w:val="6CFC6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3CD026E6"/>
    <w:multiLevelType w:val="multilevel"/>
    <w:tmpl w:val="0FC20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3DD43828"/>
    <w:multiLevelType w:val="multilevel"/>
    <w:tmpl w:val="40F8F6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nsid w:val="3DF05F8A"/>
    <w:multiLevelType w:val="multilevel"/>
    <w:tmpl w:val="04882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410F171B"/>
    <w:multiLevelType w:val="multilevel"/>
    <w:tmpl w:val="5D2A8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44507C26"/>
    <w:multiLevelType w:val="multilevel"/>
    <w:tmpl w:val="2228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4703128B"/>
    <w:multiLevelType w:val="multilevel"/>
    <w:tmpl w:val="1BB43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48B3414F"/>
    <w:multiLevelType w:val="multilevel"/>
    <w:tmpl w:val="480A2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48FE0B4B"/>
    <w:multiLevelType w:val="multilevel"/>
    <w:tmpl w:val="F740F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49B7351B"/>
    <w:multiLevelType w:val="multilevel"/>
    <w:tmpl w:val="1E6C7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4AB1216A"/>
    <w:multiLevelType w:val="multilevel"/>
    <w:tmpl w:val="10EC9B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nsid w:val="4ADE5E5F"/>
    <w:multiLevelType w:val="multilevel"/>
    <w:tmpl w:val="482C2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4C355304"/>
    <w:multiLevelType w:val="multilevel"/>
    <w:tmpl w:val="F2F8A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4E611C82"/>
    <w:multiLevelType w:val="multilevel"/>
    <w:tmpl w:val="A0962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nsid w:val="4FEF4D18"/>
    <w:multiLevelType w:val="multilevel"/>
    <w:tmpl w:val="A4804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nsid w:val="530D701F"/>
    <w:multiLevelType w:val="multilevel"/>
    <w:tmpl w:val="57D60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55125C16"/>
    <w:multiLevelType w:val="multilevel"/>
    <w:tmpl w:val="20A48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nsid w:val="55637D3E"/>
    <w:multiLevelType w:val="multilevel"/>
    <w:tmpl w:val="F760B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nsid w:val="56BF1894"/>
    <w:multiLevelType w:val="multilevel"/>
    <w:tmpl w:val="1B526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56DE5532"/>
    <w:multiLevelType w:val="multilevel"/>
    <w:tmpl w:val="467EC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nsid w:val="57731DC4"/>
    <w:multiLevelType w:val="multilevel"/>
    <w:tmpl w:val="2BBC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nsid w:val="5A106331"/>
    <w:multiLevelType w:val="multilevel"/>
    <w:tmpl w:val="5B24D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nsid w:val="5AE82EE6"/>
    <w:multiLevelType w:val="multilevel"/>
    <w:tmpl w:val="B1CE9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nsid w:val="5B0506F8"/>
    <w:multiLevelType w:val="multilevel"/>
    <w:tmpl w:val="041C0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nsid w:val="5B8424F3"/>
    <w:multiLevelType w:val="multilevel"/>
    <w:tmpl w:val="7AC8B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5D060C1D"/>
    <w:multiLevelType w:val="multilevel"/>
    <w:tmpl w:val="E05CC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nsid w:val="5E424B5F"/>
    <w:multiLevelType w:val="multilevel"/>
    <w:tmpl w:val="74A8D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nsid w:val="5E9950AF"/>
    <w:multiLevelType w:val="multilevel"/>
    <w:tmpl w:val="3C643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nsid w:val="5F8C36A8"/>
    <w:multiLevelType w:val="multilevel"/>
    <w:tmpl w:val="F9A03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nsid w:val="62036608"/>
    <w:multiLevelType w:val="multilevel"/>
    <w:tmpl w:val="1EEA5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nsid w:val="64CC3581"/>
    <w:multiLevelType w:val="multilevel"/>
    <w:tmpl w:val="ABD0F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nsid w:val="66A77357"/>
    <w:multiLevelType w:val="multilevel"/>
    <w:tmpl w:val="40B00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nsid w:val="68E85A86"/>
    <w:multiLevelType w:val="multilevel"/>
    <w:tmpl w:val="1CD0D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nsid w:val="69F07250"/>
    <w:multiLevelType w:val="multilevel"/>
    <w:tmpl w:val="8B388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nsid w:val="6B8770D3"/>
    <w:multiLevelType w:val="multilevel"/>
    <w:tmpl w:val="537E5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nsid w:val="6BE20F1D"/>
    <w:multiLevelType w:val="multilevel"/>
    <w:tmpl w:val="07769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nsid w:val="6D9D68DB"/>
    <w:multiLevelType w:val="multilevel"/>
    <w:tmpl w:val="BD527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nsid w:val="6FDE5699"/>
    <w:multiLevelType w:val="multilevel"/>
    <w:tmpl w:val="F9AA9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nsid w:val="701D6500"/>
    <w:multiLevelType w:val="multilevel"/>
    <w:tmpl w:val="D7B26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nsid w:val="70E7293F"/>
    <w:multiLevelType w:val="multilevel"/>
    <w:tmpl w:val="12941E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2">
    <w:nsid w:val="71035230"/>
    <w:multiLevelType w:val="multilevel"/>
    <w:tmpl w:val="8A3E0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nsid w:val="71395AED"/>
    <w:multiLevelType w:val="multilevel"/>
    <w:tmpl w:val="075C8E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4">
    <w:nsid w:val="72590808"/>
    <w:multiLevelType w:val="multilevel"/>
    <w:tmpl w:val="81AE8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nsid w:val="736A6CCB"/>
    <w:multiLevelType w:val="multilevel"/>
    <w:tmpl w:val="D8FE1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nsid w:val="73F01690"/>
    <w:multiLevelType w:val="multilevel"/>
    <w:tmpl w:val="80E43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nsid w:val="74437E52"/>
    <w:multiLevelType w:val="multilevel"/>
    <w:tmpl w:val="BBEAA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nsid w:val="766B25EF"/>
    <w:multiLevelType w:val="multilevel"/>
    <w:tmpl w:val="E1726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nsid w:val="7692045F"/>
    <w:multiLevelType w:val="multilevel"/>
    <w:tmpl w:val="BFE8D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nsid w:val="7A723FBD"/>
    <w:multiLevelType w:val="multilevel"/>
    <w:tmpl w:val="04662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nsid w:val="7CA17416"/>
    <w:multiLevelType w:val="multilevel"/>
    <w:tmpl w:val="9C38A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nsid w:val="7D1E39FF"/>
    <w:multiLevelType w:val="multilevel"/>
    <w:tmpl w:val="6B4CB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nsid w:val="7DB73747"/>
    <w:multiLevelType w:val="multilevel"/>
    <w:tmpl w:val="E132D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2"/>
  </w:num>
  <w:num w:numId="2">
    <w:abstractNumId w:val="16"/>
  </w:num>
  <w:num w:numId="3">
    <w:abstractNumId w:val="6"/>
  </w:num>
  <w:num w:numId="4">
    <w:abstractNumId w:val="68"/>
  </w:num>
  <w:num w:numId="5">
    <w:abstractNumId w:val="15"/>
  </w:num>
  <w:num w:numId="6">
    <w:abstractNumId w:val="57"/>
  </w:num>
  <w:num w:numId="7">
    <w:abstractNumId w:val="104"/>
  </w:num>
  <w:num w:numId="8">
    <w:abstractNumId w:val="20"/>
  </w:num>
  <w:num w:numId="9">
    <w:abstractNumId w:val="78"/>
  </w:num>
  <w:num w:numId="10">
    <w:abstractNumId w:val="13"/>
  </w:num>
  <w:num w:numId="11">
    <w:abstractNumId w:val="91"/>
  </w:num>
  <w:num w:numId="12">
    <w:abstractNumId w:val="41"/>
  </w:num>
  <w:num w:numId="13">
    <w:abstractNumId w:val="5"/>
  </w:num>
  <w:num w:numId="14">
    <w:abstractNumId w:val="76"/>
  </w:num>
  <w:num w:numId="15">
    <w:abstractNumId w:val="21"/>
  </w:num>
  <w:num w:numId="16">
    <w:abstractNumId w:val="9"/>
  </w:num>
  <w:num w:numId="17">
    <w:abstractNumId w:val="0"/>
  </w:num>
  <w:num w:numId="18">
    <w:abstractNumId w:val="61"/>
  </w:num>
  <w:num w:numId="19">
    <w:abstractNumId w:val="64"/>
  </w:num>
  <w:num w:numId="20">
    <w:abstractNumId w:val="112"/>
  </w:num>
  <w:num w:numId="21">
    <w:abstractNumId w:val="8"/>
  </w:num>
  <w:num w:numId="22">
    <w:abstractNumId w:val="49"/>
  </w:num>
  <w:num w:numId="23">
    <w:abstractNumId w:val="111"/>
  </w:num>
  <w:num w:numId="24">
    <w:abstractNumId w:val="110"/>
  </w:num>
  <w:num w:numId="25">
    <w:abstractNumId w:val="58"/>
  </w:num>
  <w:num w:numId="26">
    <w:abstractNumId w:val="24"/>
  </w:num>
  <w:num w:numId="27">
    <w:abstractNumId w:val="28"/>
  </w:num>
  <w:num w:numId="28">
    <w:abstractNumId w:val="33"/>
  </w:num>
  <w:num w:numId="29">
    <w:abstractNumId w:val="7"/>
  </w:num>
  <w:num w:numId="30">
    <w:abstractNumId w:val="96"/>
  </w:num>
  <w:num w:numId="31">
    <w:abstractNumId w:val="48"/>
  </w:num>
  <w:num w:numId="32">
    <w:abstractNumId w:val="105"/>
  </w:num>
  <w:num w:numId="33">
    <w:abstractNumId w:val="26"/>
  </w:num>
  <w:num w:numId="34">
    <w:abstractNumId w:val="69"/>
  </w:num>
  <w:num w:numId="35">
    <w:abstractNumId w:val="38"/>
  </w:num>
  <w:num w:numId="36">
    <w:abstractNumId w:val="52"/>
  </w:num>
  <w:num w:numId="37">
    <w:abstractNumId w:val="92"/>
  </w:num>
  <w:num w:numId="38">
    <w:abstractNumId w:val="39"/>
  </w:num>
  <w:num w:numId="39">
    <w:abstractNumId w:val="53"/>
  </w:num>
  <w:num w:numId="40">
    <w:abstractNumId w:val="44"/>
  </w:num>
  <w:num w:numId="41">
    <w:abstractNumId w:val="2"/>
  </w:num>
  <w:num w:numId="42">
    <w:abstractNumId w:val="47"/>
  </w:num>
  <w:num w:numId="43">
    <w:abstractNumId w:val="10"/>
  </w:num>
  <w:num w:numId="44">
    <w:abstractNumId w:val="19"/>
  </w:num>
  <w:num w:numId="45">
    <w:abstractNumId w:val="32"/>
  </w:num>
  <w:num w:numId="46">
    <w:abstractNumId w:val="42"/>
  </w:num>
  <w:num w:numId="47">
    <w:abstractNumId w:val="35"/>
  </w:num>
  <w:num w:numId="48">
    <w:abstractNumId w:val="60"/>
  </w:num>
  <w:num w:numId="49">
    <w:abstractNumId w:val="29"/>
  </w:num>
  <w:num w:numId="50">
    <w:abstractNumId w:val="71"/>
  </w:num>
  <w:num w:numId="51">
    <w:abstractNumId w:val="99"/>
  </w:num>
  <w:num w:numId="52">
    <w:abstractNumId w:val="56"/>
  </w:num>
  <w:num w:numId="53">
    <w:abstractNumId w:val="12"/>
  </w:num>
  <w:num w:numId="54">
    <w:abstractNumId w:val="22"/>
  </w:num>
  <w:num w:numId="55">
    <w:abstractNumId w:val="73"/>
  </w:num>
  <w:num w:numId="56">
    <w:abstractNumId w:val="31"/>
  </w:num>
  <w:num w:numId="57">
    <w:abstractNumId w:val="85"/>
  </w:num>
  <w:num w:numId="58">
    <w:abstractNumId w:val="63"/>
  </w:num>
  <w:num w:numId="59">
    <w:abstractNumId w:val="100"/>
  </w:num>
  <w:num w:numId="60">
    <w:abstractNumId w:val="70"/>
  </w:num>
  <w:num w:numId="61">
    <w:abstractNumId w:val="97"/>
  </w:num>
  <w:num w:numId="62">
    <w:abstractNumId w:val="4"/>
  </w:num>
  <w:num w:numId="63">
    <w:abstractNumId w:val="93"/>
  </w:num>
  <w:num w:numId="64">
    <w:abstractNumId w:val="89"/>
  </w:num>
  <w:num w:numId="65">
    <w:abstractNumId w:val="87"/>
  </w:num>
  <w:num w:numId="66">
    <w:abstractNumId w:val="55"/>
  </w:num>
  <w:num w:numId="67">
    <w:abstractNumId w:val="51"/>
  </w:num>
  <w:num w:numId="68">
    <w:abstractNumId w:val="67"/>
  </w:num>
  <w:num w:numId="69">
    <w:abstractNumId w:val="95"/>
  </w:num>
  <w:num w:numId="70">
    <w:abstractNumId w:val="66"/>
  </w:num>
  <w:num w:numId="71">
    <w:abstractNumId w:val="3"/>
  </w:num>
  <w:num w:numId="72">
    <w:abstractNumId w:val="108"/>
  </w:num>
  <w:num w:numId="73">
    <w:abstractNumId w:val="86"/>
  </w:num>
  <w:num w:numId="74">
    <w:abstractNumId w:val="34"/>
  </w:num>
  <w:num w:numId="75">
    <w:abstractNumId w:val="103"/>
  </w:num>
  <w:num w:numId="76">
    <w:abstractNumId w:val="101"/>
  </w:num>
  <w:num w:numId="77">
    <w:abstractNumId w:val="30"/>
  </w:num>
  <w:num w:numId="78">
    <w:abstractNumId w:val="107"/>
  </w:num>
  <w:num w:numId="79">
    <w:abstractNumId w:val="106"/>
  </w:num>
  <w:num w:numId="80">
    <w:abstractNumId w:val="102"/>
  </w:num>
  <w:num w:numId="81">
    <w:abstractNumId w:val="80"/>
  </w:num>
  <w:num w:numId="82">
    <w:abstractNumId w:val="62"/>
  </w:num>
  <w:num w:numId="83">
    <w:abstractNumId w:val="54"/>
  </w:num>
  <w:num w:numId="84">
    <w:abstractNumId w:val="43"/>
  </w:num>
  <w:num w:numId="85">
    <w:abstractNumId w:val="1"/>
  </w:num>
  <w:num w:numId="86">
    <w:abstractNumId w:val="14"/>
  </w:num>
  <w:num w:numId="87">
    <w:abstractNumId w:val="17"/>
  </w:num>
  <w:num w:numId="88">
    <w:abstractNumId w:val="98"/>
  </w:num>
  <w:num w:numId="89">
    <w:abstractNumId w:val="45"/>
  </w:num>
  <w:num w:numId="90">
    <w:abstractNumId w:val="77"/>
  </w:num>
  <w:num w:numId="91">
    <w:abstractNumId w:val="83"/>
  </w:num>
  <w:num w:numId="92">
    <w:abstractNumId w:val="88"/>
  </w:num>
  <w:num w:numId="93">
    <w:abstractNumId w:val="109"/>
  </w:num>
  <w:num w:numId="94">
    <w:abstractNumId w:val="50"/>
  </w:num>
  <w:num w:numId="95">
    <w:abstractNumId w:val="25"/>
  </w:num>
  <w:num w:numId="96">
    <w:abstractNumId w:val="90"/>
  </w:num>
  <w:num w:numId="97">
    <w:abstractNumId w:val="113"/>
  </w:num>
  <w:num w:numId="98">
    <w:abstractNumId w:val="59"/>
  </w:num>
  <w:num w:numId="99">
    <w:abstractNumId w:val="74"/>
  </w:num>
  <w:num w:numId="100">
    <w:abstractNumId w:val="18"/>
  </w:num>
  <w:num w:numId="101">
    <w:abstractNumId w:val="27"/>
  </w:num>
  <w:num w:numId="102">
    <w:abstractNumId w:val="40"/>
  </w:num>
  <w:num w:numId="103">
    <w:abstractNumId w:val="23"/>
  </w:num>
  <w:num w:numId="104">
    <w:abstractNumId w:val="36"/>
  </w:num>
  <w:num w:numId="105">
    <w:abstractNumId w:val="37"/>
  </w:num>
  <w:num w:numId="106">
    <w:abstractNumId w:val="79"/>
  </w:num>
  <w:num w:numId="107">
    <w:abstractNumId w:val="46"/>
  </w:num>
  <w:num w:numId="108">
    <w:abstractNumId w:val="84"/>
  </w:num>
  <w:num w:numId="109">
    <w:abstractNumId w:val="11"/>
  </w:num>
  <w:num w:numId="110">
    <w:abstractNumId w:val="75"/>
  </w:num>
  <w:num w:numId="111">
    <w:abstractNumId w:val="81"/>
  </w:num>
  <w:num w:numId="112">
    <w:abstractNumId w:val="65"/>
  </w:num>
  <w:num w:numId="113">
    <w:abstractNumId w:val="82"/>
  </w:num>
  <w:num w:numId="114">
    <w:abstractNumId w:val="9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20"/>
    <w:rsid w:val="00000F3C"/>
    <w:rsid w:val="00030661"/>
    <w:rsid w:val="000B3290"/>
    <w:rsid w:val="00186195"/>
    <w:rsid w:val="00195AFC"/>
    <w:rsid w:val="001B1359"/>
    <w:rsid w:val="00294A05"/>
    <w:rsid w:val="003234D2"/>
    <w:rsid w:val="0036465B"/>
    <w:rsid w:val="0036596B"/>
    <w:rsid w:val="00371606"/>
    <w:rsid w:val="00392528"/>
    <w:rsid w:val="003F57F7"/>
    <w:rsid w:val="004D1E2E"/>
    <w:rsid w:val="004E1625"/>
    <w:rsid w:val="004F7BBA"/>
    <w:rsid w:val="005B4C86"/>
    <w:rsid w:val="006276DA"/>
    <w:rsid w:val="006E6068"/>
    <w:rsid w:val="0072348C"/>
    <w:rsid w:val="00767DC4"/>
    <w:rsid w:val="007C306A"/>
    <w:rsid w:val="007D7899"/>
    <w:rsid w:val="00801517"/>
    <w:rsid w:val="008A7980"/>
    <w:rsid w:val="008D1CDE"/>
    <w:rsid w:val="00970C92"/>
    <w:rsid w:val="009F1DD2"/>
    <w:rsid w:val="00A2724B"/>
    <w:rsid w:val="00A459C4"/>
    <w:rsid w:val="00A65834"/>
    <w:rsid w:val="00AB4F31"/>
    <w:rsid w:val="00AE416B"/>
    <w:rsid w:val="00AE51BA"/>
    <w:rsid w:val="00AE7D91"/>
    <w:rsid w:val="00B67015"/>
    <w:rsid w:val="00BB7B3F"/>
    <w:rsid w:val="00BE70F3"/>
    <w:rsid w:val="00C867EC"/>
    <w:rsid w:val="00CD0586"/>
    <w:rsid w:val="00D9086A"/>
    <w:rsid w:val="00DB2734"/>
    <w:rsid w:val="00DC3BCD"/>
    <w:rsid w:val="00DC5208"/>
    <w:rsid w:val="00E84FC9"/>
    <w:rsid w:val="00EA3482"/>
    <w:rsid w:val="00F34D57"/>
    <w:rsid w:val="00FE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049A6C-76E9-424D-9BAD-5DEAA59B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3482"/>
  </w:style>
  <w:style w:type="paragraph" w:styleId="1">
    <w:name w:val="heading 1"/>
    <w:basedOn w:val="a"/>
    <w:next w:val="a"/>
    <w:rsid w:val="00EA3482"/>
    <w:pPr>
      <w:keepNext/>
      <w:keepLines/>
      <w:spacing w:before="200"/>
      <w:jc w:val="both"/>
      <w:outlineLvl w:val="0"/>
    </w:pPr>
    <w:rPr>
      <w:b/>
      <w:sz w:val="48"/>
      <w:szCs w:val="48"/>
    </w:rPr>
  </w:style>
  <w:style w:type="paragraph" w:styleId="2">
    <w:name w:val="heading 2"/>
    <w:basedOn w:val="a"/>
    <w:next w:val="a"/>
    <w:rsid w:val="00EA3482"/>
    <w:pPr>
      <w:keepNext/>
      <w:keepLines/>
      <w:spacing w:before="360" w:after="80"/>
      <w:outlineLvl w:val="1"/>
    </w:pPr>
    <w:rPr>
      <w:b/>
      <w:sz w:val="36"/>
      <w:szCs w:val="36"/>
    </w:rPr>
  </w:style>
  <w:style w:type="paragraph" w:styleId="3">
    <w:name w:val="heading 3"/>
    <w:basedOn w:val="a"/>
    <w:next w:val="a"/>
    <w:rsid w:val="00EA3482"/>
    <w:pPr>
      <w:keepNext/>
      <w:keepLines/>
      <w:spacing w:before="280" w:after="80"/>
      <w:outlineLvl w:val="2"/>
    </w:pPr>
    <w:rPr>
      <w:b/>
      <w:sz w:val="28"/>
      <w:szCs w:val="28"/>
    </w:rPr>
  </w:style>
  <w:style w:type="paragraph" w:styleId="4">
    <w:name w:val="heading 4"/>
    <w:basedOn w:val="a"/>
    <w:next w:val="a"/>
    <w:rsid w:val="00EA3482"/>
    <w:pPr>
      <w:keepNext/>
      <w:keepLines/>
      <w:spacing w:before="240" w:after="40"/>
      <w:outlineLvl w:val="3"/>
    </w:pPr>
    <w:rPr>
      <w:b/>
      <w:sz w:val="24"/>
      <w:szCs w:val="24"/>
    </w:rPr>
  </w:style>
  <w:style w:type="paragraph" w:styleId="5">
    <w:name w:val="heading 5"/>
    <w:basedOn w:val="a"/>
    <w:next w:val="a"/>
    <w:rsid w:val="00EA3482"/>
    <w:pPr>
      <w:keepNext/>
      <w:keepLines/>
      <w:spacing w:before="220" w:after="40"/>
      <w:outlineLvl w:val="4"/>
    </w:pPr>
    <w:rPr>
      <w:b/>
    </w:rPr>
  </w:style>
  <w:style w:type="paragraph" w:styleId="6">
    <w:name w:val="heading 6"/>
    <w:basedOn w:val="a"/>
    <w:next w:val="a"/>
    <w:rsid w:val="00EA348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A3482"/>
    <w:tblPr>
      <w:tblCellMar>
        <w:top w:w="0" w:type="dxa"/>
        <w:left w:w="0" w:type="dxa"/>
        <w:bottom w:w="0" w:type="dxa"/>
        <w:right w:w="0" w:type="dxa"/>
      </w:tblCellMar>
    </w:tblPr>
  </w:style>
  <w:style w:type="paragraph" w:styleId="a3">
    <w:name w:val="Title"/>
    <w:basedOn w:val="a"/>
    <w:next w:val="a"/>
    <w:rsid w:val="00EA3482"/>
    <w:pPr>
      <w:keepNext/>
      <w:keepLines/>
      <w:spacing w:before="480" w:after="120"/>
    </w:pPr>
    <w:rPr>
      <w:b/>
      <w:sz w:val="72"/>
      <w:szCs w:val="72"/>
    </w:rPr>
  </w:style>
  <w:style w:type="paragraph" w:styleId="a4">
    <w:name w:val="Subtitle"/>
    <w:basedOn w:val="a"/>
    <w:next w:val="a"/>
    <w:rsid w:val="00EA3482"/>
    <w:pPr>
      <w:keepNext/>
      <w:keepLines/>
      <w:spacing w:before="360" w:after="80"/>
    </w:pPr>
    <w:rPr>
      <w:rFonts w:ascii="Georgia" w:eastAsia="Georgia" w:hAnsi="Georgia" w:cs="Georgia"/>
      <w:i/>
      <w:color w:val="666666"/>
      <w:sz w:val="48"/>
      <w:szCs w:val="48"/>
    </w:rPr>
  </w:style>
  <w:style w:type="table" w:customStyle="1" w:styleId="a5">
    <w:basedOn w:val="TableNormal"/>
    <w:rsid w:val="00EA3482"/>
    <w:tblPr>
      <w:tblStyleRowBandSize w:val="1"/>
      <w:tblStyleColBandSize w:val="1"/>
      <w:tblCellMar>
        <w:top w:w="100" w:type="dxa"/>
        <w:left w:w="100" w:type="dxa"/>
        <w:bottom w:w="100" w:type="dxa"/>
        <w:right w:w="100" w:type="dxa"/>
      </w:tblCellMar>
    </w:tblPr>
  </w:style>
  <w:style w:type="table" w:customStyle="1" w:styleId="a6">
    <w:basedOn w:val="TableNormal"/>
    <w:rsid w:val="00EA3482"/>
    <w:tblPr>
      <w:tblStyleRowBandSize w:val="1"/>
      <w:tblStyleColBandSize w:val="1"/>
      <w:tblCellMar>
        <w:top w:w="100" w:type="dxa"/>
        <w:left w:w="100" w:type="dxa"/>
        <w:bottom w:w="100" w:type="dxa"/>
        <w:right w:w="100" w:type="dxa"/>
      </w:tblCellMar>
    </w:tblPr>
  </w:style>
  <w:style w:type="table" w:customStyle="1" w:styleId="a7">
    <w:basedOn w:val="TableNormal"/>
    <w:rsid w:val="00EA3482"/>
    <w:tblPr>
      <w:tblStyleRowBandSize w:val="1"/>
      <w:tblStyleColBandSize w:val="1"/>
      <w:tblCellMar>
        <w:top w:w="100" w:type="dxa"/>
        <w:left w:w="100" w:type="dxa"/>
        <w:bottom w:w="100" w:type="dxa"/>
        <w:right w:w="100" w:type="dxa"/>
      </w:tblCellMar>
    </w:tblPr>
  </w:style>
  <w:style w:type="table" w:customStyle="1" w:styleId="a8">
    <w:basedOn w:val="TableNormal"/>
    <w:rsid w:val="00EA3482"/>
    <w:tblPr>
      <w:tblStyleRowBandSize w:val="1"/>
      <w:tblStyleColBandSize w:val="1"/>
      <w:tblCellMar>
        <w:top w:w="100" w:type="dxa"/>
        <w:left w:w="100" w:type="dxa"/>
        <w:bottom w:w="100" w:type="dxa"/>
        <w:right w:w="100" w:type="dxa"/>
      </w:tblCellMar>
    </w:tblPr>
  </w:style>
  <w:style w:type="table" w:customStyle="1" w:styleId="a9">
    <w:basedOn w:val="TableNormal"/>
    <w:rsid w:val="00EA3482"/>
    <w:tblPr>
      <w:tblStyleRowBandSize w:val="1"/>
      <w:tblStyleColBandSize w:val="1"/>
      <w:tblCellMar>
        <w:top w:w="100" w:type="dxa"/>
        <w:left w:w="100" w:type="dxa"/>
        <w:bottom w:w="100" w:type="dxa"/>
        <w:right w:w="100" w:type="dxa"/>
      </w:tblCellMar>
    </w:tblPr>
  </w:style>
  <w:style w:type="table" w:customStyle="1" w:styleId="aa">
    <w:basedOn w:val="TableNormal"/>
    <w:rsid w:val="00EA3482"/>
    <w:tblPr>
      <w:tblStyleRowBandSize w:val="1"/>
      <w:tblStyleColBandSize w:val="1"/>
      <w:tblCellMar>
        <w:top w:w="100" w:type="dxa"/>
        <w:left w:w="100" w:type="dxa"/>
        <w:bottom w:w="100" w:type="dxa"/>
        <w:right w:w="100" w:type="dxa"/>
      </w:tblCellMar>
    </w:tblPr>
  </w:style>
  <w:style w:type="table" w:customStyle="1" w:styleId="ab">
    <w:basedOn w:val="TableNormal"/>
    <w:rsid w:val="00EA3482"/>
    <w:tblPr>
      <w:tblStyleRowBandSize w:val="1"/>
      <w:tblStyleColBandSize w:val="1"/>
      <w:tblCellMar>
        <w:top w:w="100" w:type="dxa"/>
        <w:left w:w="100" w:type="dxa"/>
        <w:bottom w:w="100" w:type="dxa"/>
        <w:right w:w="100" w:type="dxa"/>
      </w:tblCellMar>
    </w:tblPr>
  </w:style>
  <w:style w:type="table" w:customStyle="1" w:styleId="ac">
    <w:basedOn w:val="TableNormal"/>
    <w:rsid w:val="00EA3482"/>
    <w:tblPr>
      <w:tblStyleRowBandSize w:val="1"/>
      <w:tblStyleColBandSize w:val="1"/>
      <w:tblCellMar>
        <w:top w:w="100" w:type="dxa"/>
        <w:left w:w="100" w:type="dxa"/>
        <w:bottom w:w="100" w:type="dxa"/>
        <w:right w:w="100" w:type="dxa"/>
      </w:tblCellMar>
    </w:tblPr>
  </w:style>
  <w:style w:type="table" w:customStyle="1" w:styleId="ad">
    <w:basedOn w:val="TableNormal"/>
    <w:rsid w:val="00EA3482"/>
    <w:tblPr>
      <w:tblStyleRowBandSize w:val="1"/>
      <w:tblStyleColBandSize w:val="1"/>
      <w:tblCellMar>
        <w:top w:w="100" w:type="dxa"/>
        <w:left w:w="100" w:type="dxa"/>
        <w:bottom w:w="100" w:type="dxa"/>
        <w:right w:w="100" w:type="dxa"/>
      </w:tblCellMar>
    </w:tblPr>
  </w:style>
  <w:style w:type="table" w:customStyle="1" w:styleId="ae">
    <w:basedOn w:val="TableNormal"/>
    <w:rsid w:val="00EA3482"/>
    <w:tblPr>
      <w:tblStyleRowBandSize w:val="1"/>
      <w:tblStyleColBandSize w:val="1"/>
      <w:tblCellMar>
        <w:top w:w="100" w:type="dxa"/>
        <w:left w:w="100" w:type="dxa"/>
        <w:bottom w:w="100" w:type="dxa"/>
        <w:right w:w="100" w:type="dxa"/>
      </w:tblCellMar>
    </w:tblPr>
  </w:style>
  <w:style w:type="table" w:customStyle="1" w:styleId="af">
    <w:basedOn w:val="TableNormal"/>
    <w:rsid w:val="00EA3482"/>
    <w:tblPr>
      <w:tblStyleRowBandSize w:val="1"/>
      <w:tblStyleColBandSize w:val="1"/>
      <w:tblCellMar>
        <w:top w:w="100" w:type="dxa"/>
        <w:left w:w="100" w:type="dxa"/>
        <w:bottom w:w="100" w:type="dxa"/>
        <w:right w:w="100" w:type="dxa"/>
      </w:tblCellMar>
    </w:tblPr>
  </w:style>
  <w:style w:type="table" w:customStyle="1" w:styleId="af0">
    <w:basedOn w:val="TableNormal"/>
    <w:rsid w:val="00EA3482"/>
    <w:tblPr>
      <w:tblStyleRowBandSize w:val="1"/>
      <w:tblStyleColBandSize w:val="1"/>
      <w:tblCellMar>
        <w:top w:w="100" w:type="dxa"/>
        <w:left w:w="100" w:type="dxa"/>
        <w:bottom w:w="100" w:type="dxa"/>
        <w:right w:w="100" w:type="dxa"/>
      </w:tblCellMar>
    </w:tblPr>
  </w:style>
  <w:style w:type="table" w:customStyle="1" w:styleId="af1">
    <w:basedOn w:val="TableNormal"/>
    <w:rsid w:val="00EA3482"/>
    <w:tblPr>
      <w:tblStyleRowBandSize w:val="1"/>
      <w:tblStyleColBandSize w:val="1"/>
      <w:tblCellMar>
        <w:top w:w="100" w:type="dxa"/>
        <w:left w:w="100" w:type="dxa"/>
        <w:bottom w:w="100" w:type="dxa"/>
        <w:right w:w="100" w:type="dxa"/>
      </w:tblCellMar>
    </w:tblPr>
  </w:style>
  <w:style w:type="table" w:customStyle="1" w:styleId="af2">
    <w:basedOn w:val="TableNormal"/>
    <w:rsid w:val="00EA3482"/>
    <w:tblPr>
      <w:tblStyleRowBandSize w:val="1"/>
      <w:tblStyleColBandSize w:val="1"/>
      <w:tblCellMar>
        <w:top w:w="100" w:type="dxa"/>
        <w:left w:w="100" w:type="dxa"/>
        <w:bottom w:w="100" w:type="dxa"/>
        <w:right w:w="100" w:type="dxa"/>
      </w:tblCellMar>
    </w:tblPr>
  </w:style>
  <w:style w:type="paragraph" w:styleId="af3">
    <w:name w:val="header"/>
    <w:basedOn w:val="a"/>
    <w:link w:val="af4"/>
    <w:uiPriority w:val="99"/>
    <w:unhideWhenUsed/>
    <w:rsid w:val="000B3290"/>
    <w:pPr>
      <w:tabs>
        <w:tab w:val="center" w:pos="4677"/>
        <w:tab w:val="right" w:pos="9355"/>
      </w:tabs>
      <w:spacing w:line="240" w:lineRule="auto"/>
    </w:pPr>
  </w:style>
  <w:style w:type="character" w:customStyle="1" w:styleId="af4">
    <w:name w:val="Верхний колонтитул Знак"/>
    <w:basedOn w:val="a0"/>
    <w:link w:val="af3"/>
    <w:uiPriority w:val="99"/>
    <w:rsid w:val="000B3290"/>
  </w:style>
  <w:style w:type="paragraph" w:styleId="af5">
    <w:name w:val="footer"/>
    <w:basedOn w:val="a"/>
    <w:link w:val="af6"/>
    <w:uiPriority w:val="99"/>
    <w:unhideWhenUsed/>
    <w:rsid w:val="000B3290"/>
    <w:pPr>
      <w:tabs>
        <w:tab w:val="center" w:pos="4677"/>
        <w:tab w:val="right" w:pos="9355"/>
      </w:tabs>
      <w:spacing w:line="240" w:lineRule="auto"/>
    </w:pPr>
  </w:style>
  <w:style w:type="character" w:customStyle="1" w:styleId="af6">
    <w:name w:val="Нижний колонтитул Знак"/>
    <w:basedOn w:val="a0"/>
    <w:link w:val="af5"/>
    <w:uiPriority w:val="99"/>
    <w:rsid w:val="000B3290"/>
  </w:style>
  <w:style w:type="paragraph" w:styleId="af7">
    <w:name w:val="Balloon Text"/>
    <w:basedOn w:val="a"/>
    <w:link w:val="af8"/>
    <w:uiPriority w:val="99"/>
    <w:semiHidden/>
    <w:unhideWhenUsed/>
    <w:rsid w:val="00AE7D91"/>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AE7D91"/>
    <w:rPr>
      <w:rFonts w:ascii="Tahoma" w:hAnsi="Tahoma" w:cs="Tahoma"/>
      <w:sz w:val="16"/>
      <w:szCs w:val="16"/>
    </w:rPr>
  </w:style>
  <w:style w:type="character" w:styleId="af9">
    <w:name w:val="annotation reference"/>
    <w:basedOn w:val="a0"/>
    <w:uiPriority w:val="99"/>
    <w:semiHidden/>
    <w:unhideWhenUsed/>
    <w:rsid w:val="00AE7D91"/>
    <w:rPr>
      <w:sz w:val="16"/>
      <w:szCs w:val="16"/>
    </w:rPr>
  </w:style>
  <w:style w:type="paragraph" w:styleId="afa">
    <w:name w:val="annotation text"/>
    <w:basedOn w:val="a"/>
    <w:link w:val="afb"/>
    <w:uiPriority w:val="99"/>
    <w:semiHidden/>
    <w:unhideWhenUsed/>
    <w:rsid w:val="00AE7D91"/>
    <w:pPr>
      <w:spacing w:line="240" w:lineRule="auto"/>
    </w:pPr>
    <w:rPr>
      <w:sz w:val="20"/>
      <w:szCs w:val="20"/>
    </w:rPr>
  </w:style>
  <w:style w:type="character" w:customStyle="1" w:styleId="afb">
    <w:name w:val="Текст примечания Знак"/>
    <w:basedOn w:val="a0"/>
    <w:link w:val="afa"/>
    <w:uiPriority w:val="99"/>
    <w:semiHidden/>
    <w:rsid w:val="00AE7D91"/>
    <w:rPr>
      <w:sz w:val="20"/>
      <w:szCs w:val="20"/>
    </w:rPr>
  </w:style>
  <w:style w:type="paragraph" w:styleId="afc">
    <w:name w:val="annotation subject"/>
    <w:basedOn w:val="afa"/>
    <w:next w:val="afa"/>
    <w:link w:val="afd"/>
    <w:uiPriority w:val="99"/>
    <w:semiHidden/>
    <w:unhideWhenUsed/>
    <w:rsid w:val="00AE7D91"/>
    <w:rPr>
      <w:b/>
      <w:bCs/>
    </w:rPr>
  </w:style>
  <w:style w:type="character" w:customStyle="1" w:styleId="afd">
    <w:name w:val="Тема примечания Знак"/>
    <w:basedOn w:val="afb"/>
    <w:link w:val="afc"/>
    <w:uiPriority w:val="99"/>
    <w:semiHidden/>
    <w:rsid w:val="00AE7D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A%D0%BE%D0%BB%D1%8C%D1%81%D0%BA%D0%B8%D0%B9_%D0%BF%D0%BE%D0%BB%D1%83%D0%BE%D1%81%D1%82%D1%80%D0%BE%D0%B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0%D0%90%D0%9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0%B2%D0%B4%D0%BE%D1%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8ED4-7114-4CCB-90AC-50E2B00D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101</Pages>
  <Words>31672</Words>
  <Characters>180531</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Грудина А.А.</cp:lastModifiedBy>
  <cp:revision>8</cp:revision>
  <cp:lastPrinted>2018-02-13T13:08:00Z</cp:lastPrinted>
  <dcterms:created xsi:type="dcterms:W3CDTF">2018-01-31T06:50:00Z</dcterms:created>
  <dcterms:modified xsi:type="dcterms:W3CDTF">2018-02-13T13:40:00Z</dcterms:modified>
</cp:coreProperties>
</file>